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CC" w:rsidRPr="00E2473B" w:rsidRDefault="00841FCC" w:rsidP="00841FCC">
      <w:pPr>
        <w:jc w:val="center"/>
        <w:rPr>
          <w:b/>
          <w:sz w:val="48"/>
          <w:szCs w:val="48"/>
          <w:lang w:val="sr-Cyrl-RS"/>
        </w:rPr>
      </w:pPr>
      <w:r w:rsidRPr="00E2473B">
        <w:rPr>
          <w:b/>
          <w:sz w:val="48"/>
          <w:szCs w:val="48"/>
          <w:lang w:val="sr-Cyrl-RS"/>
        </w:rPr>
        <w:t xml:space="preserve">ПРАВИЛНИК </w:t>
      </w:r>
      <w:r>
        <w:rPr>
          <w:b/>
          <w:sz w:val="48"/>
          <w:szCs w:val="48"/>
          <w:lang w:val="sr-Cyrl-RS"/>
        </w:rPr>
        <w:t xml:space="preserve"> </w:t>
      </w:r>
    </w:p>
    <w:p w:rsidR="00841FCC" w:rsidRPr="00E2473B" w:rsidRDefault="00841FCC" w:rsidP="00841FCC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 xml:space="preserve"> </w:t>
      </w:r>
    </w:p>
    <w:p w:rsidR="00841FCC" w:rsidRPr="00E2473B" w:rsidRDefault="00841FCC" w:rsidP="00841FCC">
      <w:pPr>
        <w:jc w:val="center"/>
        <w:rPr>
          <w:b/>
          <w:sz w:val="48"/>
          <w:szCs w:val="48"/>
          <w:lang w:val="sr-Cyrl-RS"/>
        </w:rPr>
      </w:pPr>
      <w:r w:rsidRPr="00E2473B">
        <w:rPr>
          <w:b/>
          <w:sz w:val="48"/>
          <w:szCs w:val="48"/>
          <w:lang w:val="sr-Cyrl-RS"/>
        </w:rPr>
        <w:t xml:space="preserve"> </w:t>
      </w:r>
      <w:r>
        <w:rPr>
          <w:b/>
          <w:sz w:val="48"/>
          <w:szCs w:val="48"/>
          <w:lang w:val="sr-Cyrl-RS"/>
        </w:rPr>
        <w:t>СМОТРЕ</w:t>
      </w:r>
      <w:r w:rsidRPr="00E2473B">
        <w:rPr>
          <w:b/>
          <w:sz w:val="48"/>
          <w:szCs w:val="48"/>
          <w:lang w:val="sr-Cyrl-RS"/>
        </w:rPr>
        <w:t xml:space="preserve"> </w:t>
      </w:r>
    </w:p>
    <w:p w:rsidR="00841FCC" w:rsidRPr="00E2473B" w:rsidRDefault="00841FCC" w:rsidP="00841FCC">
      <w:pPr>
        <w:jc w:val="center"/>
        <w:rPr>
          <w:b/>
          <w:sz w:val="48"/>
          <w:szCs w:val="48"/>
          <w:lang w:val="sr-Cyrl-RS"/>
        </w:rPr>
      </w:pPr>
      <w:r w:rsidRPr="00E2473B">
        <w:rPr>
          <w:b/>
          <w:sz w:val="48"/>
          <w:szCs w:val="48"/>
          <w:lang w:val="sr-Cyrl-RS"/>
        </w:rPr>
        <w:t xml:space="preserve">ИСТРАЖИВАЧКИХ РАДОВА </w:t>
      </w:r>
    </w:p>
    <w:p w:rsidR="00841FCC" w:rsidRDefault="00841FCC" w:rsidP="00841FCC">
      <w:pPr>
        <w:jc w:val="center"/>
        <w:rPr>
          <w:b/>
          <w:sz w:val="48"/>
          <w:szCs w:val="48"/>
          <w:lang w:val="sr-Cyrl-RS"/>
        </w:rPr>
      </w:pPr>
      <w:r w:rsidRPr="00E2473B">
        <w:rPr>
          <w:b/>
          <w:sz w:val="48"/>
          <w:szCs w:val="48"/>
          <w:lang w:val="sr-Cyrl-RS"/>
        </w:rPr>
        <w:t>УЧЕ</w:t>
      </w:r>
      <w:r>
        <w:rPr>
          <w:b/>
          <w:sz w:val="48"/>
          <w:szCs w:val="48"/>
          <w:lang w:val="sr-Cyrl-RS"/>
        </w:rPr>
        <w:t>Н</w:t>
      </w:r>
      <w:r w:rsidRPr="00E2473B">
        <w:rPr>
          <w:b/>
          <w:sz w:val="48"/>
          <w:szCs w:val="48"/>
          <w:lang w:val="sr-Cyrl-RS"/>
        </w:rPr>
        <w:t>ИКА СРЕДЊИХ ШКОЛА</w:t>
      </w:r>
    </w:p>
    <w:p w:rsidR="00841FCC" w:rsidRDefault="00841FCC" w:rsidP="00841FCC">
      <w:pPr>
        <w:jc w:val="center"/>
        <w:rPr>
          <w:b/>
          <w:sz w:val="48"/>
          <w:szCs w:val="48"/>
          <w:lang w:val="sr-Cyrl-RS"/>
        </w:rPr>
      </w:pPr>
    </w:p>
    <w:p w:rsidR="00841FCC" w:rsidRPr="00331148" w:rsidRDefault="00841FCC" w:rsidP="00841FCC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20</w:t>
      </w:r>
      <w:r>
        <w:rPr>
          <w:b/>
          <w:sz w:val="48"/>
          <w:szCs w:val="48"/>
          <w:lang w:val="en-US"/>
        </w:rPr>
        <w:t>2</w:t>
      </w:r>
      <w:r>
        <w:rPr>
          <w:b/>
          <w:sz w:val="48"/>
          <w:szCs w:val="48"/>
          <w:lang w:val="sr-Cyrl-RS"/>
        </w:rPr>
        <w:t>1</w:t>
      </w:r>
    </w:p>
    <w:p w:rsidR="00841FCC" w:rsidRDefault="00841FCC" w:rsidP="00841FCC">
      <w:pPr>
        <w:jc w:val="center"/>
        <w:rPr>
          <w:b/>
          <w:sz w:val="48"/>
          <w:szCs w:val="48"/>
          <w:lang w:val="sr-Cyrl-RS"/>
        </w:rPr>
      </w:pPr>
    </w:p>
    <w:p w:rsidR="00841FCC" w:rsidRDefault="00841FCC" w:rsidP="00841FCC">
      <w:pPr>
        <w:jc w:val="center"/>
        <w:rPr>
          <w:b/>
          <w:sz w:val="48"/>
          <w:szCs w:val="48"/>
          <w:lang w:val="sr-Cyrl-RS"/>
        </w:rPr>
      </w:pPr>
    </w:p>
    <w:p w:rsidR="00841FCC" w:rsidRDefault="00841FCC" w:rsidP="00841FCC">
      <w:pPr>
        <w:jc w:val="center"/>
        <w:rPr>
          <w:b/>
          <w:sz w:val="48"/>
          <w:szCs w:val="48"/>
          <w:u w:val="single"/>
          <w:lang w:val="sr-Cyrl-RS"/>
        </w:rPr>
      </w:pPr>
    </w:p>
    <w:p w:rsidR="00841FCC" w:rsidRDefault="00841FCC" w:rsidP="00841FCC">
      <w:pPr>
        <w:jc w:val="center"/>
        <w:rPr>
          <w:b/>
          <w:sz w:val="48"/>
          <w:szCs w:val="48"/>
          <w:u w:val="single"/>
          <w:lang w:val="sr-Cyrl-RS"/>
        </w:rPr>
      </w:pPr>
    </w:p>
    <w:p w:rsidR="00841FCC" w:rsidRDefault="00841FCC" w:rsidP="00841FCC">
      <w:pPr>
        <w:jc w:val="center"/>
        <w:rPr>
          <w:b/>
          <w:sz w:val="48"/>
          <w:szCs w:val="48"/>
          <w:u w:val="single"/>
          <w:lang w:val="sr-Cyrl-RS"/>
        </w:rPr>
      </w:pPr>
    </w:p>
    <w:p w:rsidR="00841FCC" w:rsidRDefault="00841FCC" w:rsidP="00841FCC">
      <w:pPr>
        <w:rPr>
          <w:b/>
          <w:sz w:val="48"/>
          <w:szCs w:val="48"/>
          <w:u w:val="single"/>
          <w:lang w:val="sr-Cyrl-RS"/>
        </w:rPr>
      </w:pPr>
    </w:p>
    <w:p w:rsidR="00841FCC" w:rsidRDefault="00841FCC" w:rsidP="00841FCC">
      <w:pPr>
        <w:rPr>
          <w:b/>
          <w:sz w:val="48"/>
          <w:szCs w:val="48"/>
          <w:u w:val="single"/>
          <w:lang w:val="sr-Cyrl-RS"/>
        </w:rPr>
      </w:pPr>
    </w:p>
    <w:p w:rsidR="00841FCC" w:rsidRDefault="00841FCC" w:rsidP="00841FCC">
      <w:pPr>
        <w:rPr>
          <w:b/>
          <w:sz w:val="48"/>
          <w:szCs w:val="48"/>
          <w:u w:val="single"/>
          <w:lang w:val="sr-Cyrl-RS"/>
        </w:rPr>
      </w:pPr>
    </w:p>
    <w:p w:rsidR="00841FCC" w:rsidRPr="00664FFB" w:rsidRDefault="00841FCC" w:rsidP="00841FCC">
      <w:pPr>
        <w:rPr>
          <w:b/>
          <w:sz w:val="48"/>
          <w:szCs w:val="48"/>
          <w:u w:val="single"/>
          <w:lang w:val="sr-Cyrl-RS"/>
        </w:rPr>
      </w:pPr>
      <w:bookmarkStart w:id="0" w:name="_GoBack"/>
      <w:bookmarkEnd w:id="0"/>
    </w:p>
    <w:p w:rsidR="00841FCC" w:rsidRPr="00726ABB" w:rsidRDefault="00841FCC" w:rsidP="00841FCC">
      <w:pPr>
        <w:jc w:val="center"/>
        <w:rPr>
          <w:b/>
          <w:sz w:val="40"/>
          <w:szCs w:val="40"/>
          <w:lang w:val="en-US"/>
        </w:rPr>
      </w:pPr>
      <w:r w:rsidRPr="00E2473B">
        <w:rPr>
          <w:b/>
          <w:sz w:val="40"/>
          <w:szCs w:val="40"/>
          <w:lang w:val="sr-Cyrl-RS"/>
        </w:rPr>
        <w:t>УВОД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           У складу са захтевима Међународних конференција младих научника, европских и светских такмичења истраживачких радова, организује се: </w:t>
      </w:r>
    </w:p>
    <w:p w:rsidR="00841FCC" w:rsidRPr="001D3730" w:rsidRDefault="00841FCC" w:rsidP="00841FCC">
      <w:pPr>
        <w:rPr>
          <w:b/>
          <w:sz w:val="8"/>
          <w:lang w:val="sr-Cyrl-RS"/>
        </w:rPr>
      </w:pPr>
    </w:p>
    <w:p w:rsidR="00841FCC" w:rsidRDefault="00841FCC" w:rsidP="00841FCC">
      <w:pPr>
        <w:jc w:val="center"/>
        <w:rPr>
          <w:b/>
          <w:lang w:val="en-US"/>
        </w:rPr>
      </w:pPr>
      <w:r>
        <w:rPr>
          <w:b/>
          <w:lang w:val="sr-Cyrl-RS"/>
        </w:rPr>
        <w:t>ДРЖАВНА СМОТРА ИСТРАЖИВАЧКИХ РАДОВА УЧЕНИКА СРЕДЊИХ ШКОЛА.</w:t>
      </w:r>
    </w:p>
    <w:p w:rsidR="00841FCC" w:rsidRPr="001D3730" w:rsidRDefault="00841FCC" w:rsidP="00841FCC">
      <w:pPr>
        <w:jc w:val="center"/>
        <w:rPr>
          <w:b/>
          <w:sz w:val="2"/>
          <w:lang w:val="en-US"/>
        </w:rPr>
      </w:pPr>
    </w:p>
    <w:p w:rsidR="00841FCC" w:rsidRDefault="00841FCC" w:rsidP="00841FCC">
      <w:pPr>
        <w:rPr>
          <w:lang w:val="sr-Cyrl-RS"/>
        </w:rPr>
      </w:pPr>
      <w:r w:rsidRPr="00524E65">
        <w:rPr>
          <w:lang w:val="sr-Cyrl-RS"/>
        </w:rPr>
        <w:t xml:space="preserve">         Државн</w:t>
      </w:r>
      <w:r>
        <w:rPr>
          <w:lang w:val="sr-Cyrl-RS"/>
        </w:rPr>
        <w:t>а</w:t>
      </w:r>
      <w:r w:rsidRPr="00524E65">
        <w:rPr>
          <w:lang w:val="sr-Cyrl-RS"/>
        </w:rPr>
        <w:t xml:space="preserve"> </w:t>
      </w:r>
      <w:r>
        <w:rPr>
          <w:lang w:val="sr-Cyrl-RS"/>
        </w:rPr>
        <w:t>смотра</w:t>
      </w:r>
      <w:r w:rsidRPr="00524E65">
        <w:rPr>
          <w:lang w:val="sr-Cyrl-RS"/>
        </w:rPr>
        <w:t xml:space="preserve"> истраживачких радова је у суштини индивидуално такмичење научно</w:t>
      </w:r>
      <w:r>
        <w:rPr>
          <w:lang w:val="sr-Cyrl-RS"/>
        </w:rPr>
        <w:t xml:space="preserve"> </w:t>
      </w:r>
      <w:r w:rsidRPr="00524E65">
        <w:rPr>
          <w:lang w:val="sr-Cyrl-RS"/>
        </w:rPr>
        <w:t xml:space="preserve">истраживачких и истраживачких радова ученика  средњих школа.  </w:t>
      </w:r>
    </w:p>
    <w:p w:rsidR="00841FCC" w:rsidRPr="00524E65" w:rsidRDefault="00841FCC" w:rsidP="00841FCC">
      <w:pPr>
        <w:rPr>
          <w:lang w:val="sr-Latn-CS"/>
        </w:rPr>
      </w:pPr>
      <w:r w:rsidRPr="00524E65">
        <w:rPr>
          <w:lang w:val="sr-Cyrl-RS"/>
        </w:rPr>
        <w:t>Истраживачке радове оцењује комисија састављена од минимум пет чланова за сваку научну област обухваћену овим такмичењем.</w:t>
      </w:r>
    </w:p>
    <w:p w:rsidR="00841FCC" w:rsidRPr="001D3730" w:rsidRDefault="00841FCC" w:rsidP="00841FCC">
      <w:pPr>
        <w:rPr>
          <w:b/>
          <w:sz w:val="6"/>
          <w:lang w:val="sr-Cyrl-RS"/>
        </w:rPr>
      </w:pPr>
    </w:p>
    <w:p w:rsidR="00841FCC" w:rsidRPr="00726ABB" w:rsidRDefault="00841FCC" w:rsidP="00841FCC">
      <w:pPr>
        <w:rPr>
          <w:b/>
          <w:lang w:val="en-US"/>
        </w:rPr>
      </w:pPr>
      <w:r>
        <w:rPr>
          <w:b/>
          <w:lang w:val="sr-Cyrl-RS"/>
        </w:rPr>
        <w:t xml:space="preserve">            Циљеви и задаци такмичења су: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Циљеви: 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Промоција и популаризација науке,</w:t>
      </w:r>
    </w:p>
    <w:p w:rsidR="00841FCC" w:rsidRPr="00FA7863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 w:rsidRPr="00FA7863">
        <w:rPr>
          <w:b/>
        </w:rPr>
        <w:t>афирмација научног рада,</w:t>
      </w:r>
    </w:p>
    <w:p w:rsidR="00841FCC" w:rsidRPr="00FA7863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 w:rsidRPr="00FA7863">
        <w:rPr>
          <w:b/>
        </w:rPr>
        <w:t>афирмација образовно-васпитног рада,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 омогућавање ученицима средњих школа да виде који су то нивои знања и захтеви  на међународним такмичењима и конференцијама, 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Едукација средњошколаца за међународна такмичења и конференције,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Едукација средњошколаца за писање истраживачких пројеката по захтевима светски признатих, стучних часописа по научним областима,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Пружање могућности  да средњошколци презентују своје научне радове, своју елоквентност и креативност,</w:t>
      </w:r>
    </w:p>
    <w:p w:rsidR="00841FCC" w:rsidRDefault="00841FCC" w:rsidP="00841FCC">
      <w:pPr>
        <w:pStyle w:val="ListParagraph"/>
        <w:rPr>
          <w:b/>
          <w:lang w:val="sr-Cyrl-RS"/>
        </w:rPr>
      </w:pPr>
    </w:p>
    <w:p w:rsidR="00841FCC" w:rsidRPr="00726ABB" w:rsidRDefault="00841FCC" w:rsidP="00841FCC">
      <w:pPr>
        <w:rPr>
          <w:b/>
          <w:lang w:val="en-US"/>
        </w:rPr>
      </w:pPr>
      <w:r>
        <w:rPr>
          <w:b/>
          <w:lang w:val="sr-Cyrl-RS"/>
        </w:rPr>
        <w:t xml:space="preserve">Задаци: </w:t>
      </w:r>
    </w:p>
    <w:p w:rsidR="00841FCC" w:rsidRPr="007822D9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822D9">
        <w:rPr>
          <w:b/>
        </w:rPr>
        <w:t>вредновање нивоа стечених знања, умења, вештина и способности ученика;</w:t>
      </w:r>
    </w:p>
    <w:p w:rsidR="00841FCC" w:rsidRPr="007822D9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822D9">
        <w:rPr>
          <w:b/>
        </w:rPr>
        <w:t>јавно представљање способности, склоности, умења, знања и вештина ученика;</w:t>
      </w:r>
    </w:p>
    <w:p w:rsidR="00841FCC" w:rsidRPr="007822D9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 w:rsidRPr="007822D9">
        <w:rPr>
          <w:b/>
        </w:rPr>
        <w:t>рангирање нивоа постигнућа ученика.</w:t>
      </w:r>
    </w:p>
    <w:p w:rsidR="00841FCC" w:rsidRPr="007822D9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Избор најбољих</w:t>
      </w:r>
      <w:r w:rsidRPr="007822D9">
        <w:rPr>
          <w:b/>
          <w:lang w:val="sr-Cyrl-RS"/>
        </w:rPr>
        <w:t xml:space="preserve"> за светске конференције и такмичења, </w:t>
      </w:r>
      <w:r>
        <w:rPr>
          <w:b/>
          <w:lang w:val="sr-Cyrl-RS"/>
        </w:rPr>
        <w:t xml:space="preserve"> </w:t>
      </w:r>
    </w:p>
    <w:p w:rsidR="00841FCC" w:rsidRPr="007822D9" w:rsidRDefault="00841FCC" w:rsidP="00841FCC">
      <w:pPr>
        <w:pStyle w:val="ListParagraph"/>
        <w:rPr>
          <w:b/>
          <w:lang w:val="sr-Cyrl-RS"/>
        </w:rPr>
      </w:pP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Државно првенство истраживачких радова ученика средњих школа, налази се у календару такмичења и смотри, које је објавило Министарство просвете, науке и технолошког развоја.  </w:t>
      </w:r>
    </w:p>
    <w:p w:rsidR="00841FCC" w:rsidRDefault="00841FCC" w:rsidP="00841FCC">
      <w:pPr>
        <w:rPr>
          <w:b/>
          <w:lang w:val="sr-Cyrl-RS"/>
        </w:rPr>
      </w:pPr>
    </w:p>
    <w:p w:rsidR="00841FCC" w:rsidRDefault="00841FCC" w:rsidP="00841FCC">
      <w:pPr>
        <w:rPr>
          <w:b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1.</w:t>
      </w:r>
    </w:p>
    <w:p w:rsidR="00841FCC" w:rsidRPr="001D3730" w:rsidRDefault="00841FCC" w:rsidP="00841FCC">
      <w:pPr>
        <w:pStyle w:val="ListParagraph"/>
        <w:spacing w:after="0" w:line="240" w:lineRule="auto"/>
        <w:ind w:left="0"/>
        <w:rPr>
          <w:b/>
          <w:lang w:val="sr-Cyrl-RS"/>
        </w:rPr>
      </w:pPr>
      <w:r w:rsidRPr="00524E65">
        <w:rPr>
          <w:lang w:val="sr-Cyrl-RS"/>
        </w:rPr>
        <w:t>Државн</w:t>
      </w:r>
      <w:r>
        <w:rPr>
          <w:lang w:val="sr-Cyrl-RS"/>
        </w:rPr>
        <w:t>а</w:t>
      </w:r>
      <w:r w:rsidRPr="00524E65">
        <w:rPr>
          <w:lang w:val="sr-Cyrl-RS"/>
        </w:rPr>
        <w:t xml:space="preserve"> </w:t>
      </w:r>
      <w:r>
        <w:rPr>
          <w:lang w:val="sr-Cyrl-RS"/>
        </w:rPr>
        <w:t>смотра</w:t>
      </w:r>
      <w:r w:rsidRPr="00524E65">
        <w:rPr>
          <w:lang w:val="sr-Cyrl-RS"/>
        </w:rPr>
        <w:t xml:space="preserve"> истраживачких радова је  индивидуално такмичење научно</w:t>
      </w:r>
      <w:r>
        <w:rPr>
          <w:lang w:val="sr-Cyrl-RS"/>
        </w:rPr>
        <w:t>-</w:t>
      </w:r>
      <w:r w:rsidRPr="00524E65">
        <w:rPr>
          <w:lang w:val="sr-Cyrl-RS"/>
        </w:rPr>
        <w:t xml:space="preserve">истраживачких и истраживачких радова ученика  средњих школа. 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2.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Учесници такмичења могу бити ученици од 1 до 4 разреда свих средњих школа  /стручне школе и гимназије/.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3.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Такмичење се спроводи  из следећих научних дисциплина :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ПРИОДНЕ НАУКЕ: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Математика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Физика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Животне науке /Life sience/  - биологија/хемија 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Заштита животне средине,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Информатика, </w:t>
      </w:r>
    </w:p>
    <w:p w:rsidR="00841FCC" w:rsidRPr="00E36282" w:rsidRDefault="00841FCC" w:rsidP="00841FCC">
      <w:pPr>
        <w:pStyle w:val="ListParagraph"/>
        <w:ind w:left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ДРУШТВЕНЕ НАУКЕ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Социологија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Психологија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Географија,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Историје</w:t>
      </w:r>
    </w:p>
    <w:p w:rsidR="00841FCC" w:rsidRPr="00661DC9" w:rsidRDefault="00841FCC" w:rsidP="00841FCC">
      <w:pPr>
        <w:rPr>
          <w:b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4.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         За организацију државног такмичења именује се ОРГАНИЗАЦИОНИ ОДБОР, кога именује организатор смотре, а  чија је дужност да спроведе све радње везане за смотру а у складу са Правилником и пропозицијама првенства.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5.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        Пропозиције Државное смотре истраживачких радова доноси организатор, и део су овог Правилника, који је презентован Министарству просвете, науке и технолошког развоја, при подношењу захтева за организацију такмичења.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6.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Сваки појединац који жели да учествује на ДРЖАВНОЈ СМОТРИ ИСТРАЖИВАЧКИХ РАДОВА у обавези је да достави АПСТРАКТ НА СРПСКОМ И ЕНГЛЕСКОМ ЈЕЗИКУ у прописаној форми.</w:t>
      </w:r>
    </w:p>
    <w:p w:rsidR="00841FCC" w:rsidRDefault="00841FCC" w:rsidP="00841FCC">
      <w:pPr>
        <w:rPr>
          <w:b/>
          <w:lang w:val="sr-Cyrl-RS"/>
        </w:rPr>
      </w:pP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lastRenderedPageBreak/>
        <w:t xml:space="preserve"> </w:t>
      </w:r>
    </w:p>
    <w:p w:rsidR="00841FCC" w:rsidRPr="00777870" w:rsidRDefault="00841FCC" w:rsidP="00841FCC">
      <w:pPr>
        <w:rPr>
          <w:b/>
          <w:sz w:val="2"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7.</w:t>
      </w:r>
    </w:p>
    <w:p w:rsidR="00841FCC" w:rsidRDefault="00841FCC" w:rsidP="00841FCC">
      <w:pPr>
        <w:rPr>
          <w:rFonts w:cs="Calibri"/>
          <w:b/>
        </w:rPr>
      </w:pPr>
      <w:r w:rsidRPr="00770074">
        <w:rPr>
          <w:rFonts w:cs="Calibri"/>
          <w:b/>
        </w:rPr>
        <w:t>Апстракт  је сажето приказивање садржине из читавог рада.</w:t>
      </w:r>
    </w:p>
    <w:p w:rsidR="00841FCC" w:rsidRPr="00A007CF" w:rsidRDefault="00841FCC" w:rsidP="00841FCC">
      <w:pPr>
        <w:rPr>
          <w:rFonts w:cs="Calibri"/>
          <w:b/>
        </w:rPr>
      </w:pPr>
      <w:r w:rsidRPr="00770074">
        <w:rPr>
          <w:rFonts w:cs="Calibri"/>
          <w:b/>
        </w:rPr>
        <w:t xml:space="preserve">У </w:t>
      </w:r>
      <w:r>
        <w:rPr>
          <w:rFonts w:cs="Calibri"/>
          <w:b/>
        </w:rPr>
        <w:t>апстракту</w:t>
      </w:r>
      <w:r w:rsidRPr="00770074">
        <w:rPr>
          <w:rFonts w:cs="Calibri"/>
          <w:b/>
        </w:rPr>
        <w:t xml:space="preserve"> се приказује :</w:t>
      </w:r>
      <w:r>
        <w:rPr>
          <w:rFonts w:cs="Calibri"/>
          <w:b/>
        </w:rPr>
        <w:t xml:space="preserve">  </w:t>
      </w:r>
      <w:r w:rsidRPr="00770074">
        <w:rPr>
          <w:rFonts w:cs="Calibri"/>
          <w:b/>
        </w:rPr>
        <w:t>сврха и циљ и</w:t>
      </w:r>
      <w:r>
        <w:rPr>
          <w:rFonts w:cs="Calibri"/>
          <w:b/>
        </w:rPr>
        <w:t>страживања, односно испитивања;</w:t>
      </w:r>
      <w:r>
        <w:rPr>
          <w:rFonts w:cs="Calibri"/>
          <w:b/>
          <w:lang w:val="sr-Cyrl-RS"/>
        </w:rPr>
        <w:t xml:space="preserve"> </w:t>
      </w:r>
      <w:r w:rsidRPr="00770074">
        <w:rPr>
          <w:rFonts w:cs="Calibri"/>
          <w:b/>
        </w:rPr>
        <w:t>примењена метода рада;</w:t>
      </w:r>
      <w:r>
        <w:rPr>
          <w:rFonts w:cs="Calibri"/>
          <w:b/>
        </w:rPr>
        <w:t xml:space="preserve">   </w:t>
      </w:r>
      <w:r w:rsidRPr="00770074">
        <w:rPr>
          <w:rFonts w:cs="Calibri"/>
          <w:b/>
        </w:rPr>
        <w:t>остварени резултати испитивања,  уз апострофир</w:t>
      </w:r>
      <w:r>
        <w:rPr>
          <w:rFonts w:cs="Calibri"/>
          <w:b/>
        </w:rPr>
        <w:t xml:space="preserve">ање њихових кључних  вредности:  </w:t>
      </w:r>
      <w:r w:rsidRPr="00770074">
        <w:rPr>
          <w:rFonts w:cs="Calibri"/>
          <w:b/>
        </w:rPr>
        <w:t>битни закључци:</w:t>
      </w:r>
      <w:r>
        <w:rPr>
          <w:rFonts w:cs="Calibri"/>
          <w:b/>
          <w:lang w:val="en-US"/>
        </w:rPr>
        <w:t xml:space="preserve"> </w:t>
      </w:r>
      <w:r w:rsidRPr="00770074">
        <w:rPr>
          <w:rFonts w:cs="Calibri"/>
          <w:b/>
        </w:rPr>
        <w:t xml:space="preserve"> </w:t>
      </w:r>
      <w:r>
        <w:rPr>
          <w:rFonts w:cs="Calibri"/>
          <w:b/>
          <w:lang w:val="sr-Latn-ME"/>
        </w:rPr>
        <w:t xml:space="preserve"> </w:t>
      </w:r>
      <w:r w:rsidRPr="00136F4E">
        <w:rPr>
          <w:rFonts w:ascii="Trebuchet MS" w:hAnsi="Trebuchet MS"/>
          <w:b/>
          <w:color w:val="000000"/>
        </w:rPr>
        <w:t xml:space="preserve"> </w:t>
      </w:r>
      <w:r>
        <w:rPr>
          <w:rFonts w:cs="Calibri"/>
          <w:b/>
        </w:rPr>
        <w:t xml:space="preserve">Апстракт се подноси на српском и енглеском језику. </w:t>
      </w:r>
      <w:r>
        <w:rPr>
          <w:rFonts w:cs="Calibri"/>
          <w:b/>
          <w:lang w:val="sr-Latn-ME"/>
        </w:rPr>
        <w:t xml:space="preserve">  Упуство за писање апстракта је саставни део овог Правилника.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:rsidR="00841FCC" w:rsidRPr="00A10EB0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Организациони одбор прима приспеле апстракте, проверава њихову техничку исправност, </w:t>
      </w:r>
      <w:r w:rsidRPr="007C4204">
        <w:rPr>
          <w:b/>
          <w:i/>
          <w:lang w:val="sr-Cyrl-RS"/>
        </w:rPr>
        <w:t xml:space="preserve">/неисправно написани апстракти се враћају и њихови аутори не улазе у конкуренцију за </w:t>
      </w:r>
      <w:r>
        <w:rPr>
          <w:b/>
          <w:i/>
          <w:lang w:val="sr-Cyrl-RS"/>
        </w:rPr>
        <w:t>смотру</w:t>
      </w:r>
      <w:r>
        <w:rPr>
          <w:b/>
          <w:lang w:val="sr-Cyrl-RS"/>
        </w:rPr>
        <w:t>/.</w:t>
      </w:r>
      <w:r>
        <w:rPr>
          <w:b/>
          <w:lang w:val="en-US"/>
        </w:rPr>
        <w:t xml:space="preserve">  </w:t>
      </w:r>
      <w:r>
        <w:rPr>
          <w:b/>
          <w:lang w:val="sr-Cyrl-RS"/>
        </w:rPr>
        <w:t xml:space="preserve">Организатор додељује шифру сваком пријављеном раду, обавештава аутора са шифром а шифриране апстракте даставља члановима комисија.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9.</w:t>
      </w:r>
    </w:p>
    <w:p w:rsidR="00841FCC" w:rsidRPr="00A007CF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Организациони одбор формира комисије по научним областима. Свака комисија по научним областима има три до пет чланова. Такође Организациони одбор именује председника комисије по свакој научној области. 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10.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   Организациони одбор, доставља сваком члану комисије приспеле радове /</w:t>
      </w:r>
      <w:r w:rsidRPr="003B19C5">
        <w:rPr>
          <w:b/>
          <w:i/>
          <w:lang w:val="sr-Cyrl-RS"/>
        </w:rPr>
        <w:t>апстракте</w:t>
      </w:r>
      <w:r>
        <w:rPr>
          <w:b/>
          <w:lang w:val="sr-Cyrl-RS"/>
        </w:rPr>
        <w:t xml:space="preserve">/, најмање месец  дана пре почетка првенства.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Комисије су дужне да најкасније 15 дана пре одржавања трећег нивоа смотре, одрже састанак и номинују учеснике трећег нивоа смотре /</w:t>
      </w:r>
      <w:r w:rsidRPr="003B19C5">
        <w:rPr>
          <w:i/>
          <w:lang w:val="sr-Cyrl-RS"/>
        </w:rPr>
        <w:t>полуфинале</w:t>
      </w:r>
      <w:r>
        <w:rPr>
          <w:b/>
          <w:lang w:val="sr-Cyrl-RS"/>
        </w:rPr>
        <w:t xml:space="preserve">/, на основу оцене приспелих апстракта.                 Број радова по научној области за овај ниво смотре одређује именована комисија.                   Према оценама комисија најуспешнији са овог нивоа смотре стичу право учешћа на завршном – финлном нивоу смотре. Оптималан број радова на финалном нивоу  је десет радова, с правом комисије да коригује број на мање или више у зависности од квалитета приспелих апстракта, а уз сагласност Организационог комитета. 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:rsidR="00841FCC" w:rsidRPr="00A007CF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Ако из неке области нема довољан број пријављених радова, Организациони одбор може да донесе одлуку да се такмичење из те области суспендује, као и према процени комисије да приспели апстракти не задовољавају основне критеријуме. </w:t>
      </w:r>
    </w:p>
    <w:p w:rsidR="00841FCC" w:rsidRDefault="00841FCC" w:rsidP="00841FCC">
      <w:pPr>
        <w:spacing w:line="240" w:lineRule="auto"/>
        <w:jc w:val="center"/>
        <w:rPr>
          <w:b/>
          <w:lang w:val="sr-Cyrl-RS"/>
        </w:rPr>
      </w:pPr>
    </w:p>
    <w:p w:rsidR="00841FCC" w:rsidRDefault="00841FCC" w:rsidP="00841FCC">
      <w:pPr>
        <w:spacing w:line="240" w:lineRule="auto"/>
        <w:jc w:val="center"/>
        <w:rPr>
          <w:b/>
          <w:lang w:val="sr-Cyrl-RS"/>
        </w:rPr>
      </w:pPr>
    </w:p>
    <w:p w:rsidR="00841FCC" w:rsidRPr="005D602B" w:rsidRDefault="00841FCC" w:rsidP="00841FCC">
      <w:pPr>
        <w:spacing w:line="240" w:lineRule="auto"/>
        <w:jc w:val="center"/>
        <w:rPr>
          <w:rFonts w:cs="Calibri"/>
          <w:b/>
          <w:sz w:val="24"/>
          <w:szCs w:val="24"/>
          <w:u w:val="single"/>
          <w:lang w:val="sr-Cyrl-RS"/>
        </w:rPr>
      </w:pPr>
      <w:r>
        <w:rPr>
          <w:b/>
          <w:lang w:val="sr-Cyrl-RS"/>
        </w:rPr>
        <w:t>Члан 13.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На основу контакт података из Пријаве, Организациони одбор обавештава све учеснике смотре о месту и времену одржавања истог.  Такође шаље обавештења и ученицима чији апстракти нису задовољили критеријуме за учешће на смотри. </w:t>
      </w:r>
    </w:p>
    <w:p w:rsidR="00841FCC" w:rsidRPr="00777870" w:rsidRDefault="00841FCC" w:rsidP="00841FCC">
      <w:pPr>
        <w:rPr>
          <w:b/>
          <w:sz w:val="2"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14.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Сваки учесник Државное смотре истраживачких радова, на такмичењу је обавезан да има :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en-US"/>
        </w:rPr>
        <w:t>П</w:t>
      </w:r>
      <w:r>
        <w:rPr>
          <w:b/>
          <w:lang w:val="sr-Cyrl-RS"/>
        </w:rPr>
        <w:t>резентацију свог истраживачког пројекта</w:t>
      </w:r>
    </w:p>
    <w:p w:rsidR="00841FCC" w:rsidRPr="00B747E8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Постер презентацију свог истраживачког пројекта</w:t>
      </w:r>
    </w:p>
    <w:p w:rsidR="00841FCC" w:rsidRDefault="00841FCC" w:rsidP="00841FCC">
      <w:pPr>
        <w:rPr>
          <w:b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15.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Време сваке појединачне презентација истраживачког рада, пред комисијом по научним областима има временско ограничење: </w:t>
      </w:r>
    </w:p>
    <w:p w:rsidR="00841FCC" w:rsidRDefault="00841FCC" w:rsidP="00841FCC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 трећем нивоу смотре /</w:t>
      </w:r>
      <w:r w:rsidRPr="00F87952">
        <w:rPr>
          <w:i/>
          <w:lang w:val="sr-Cyrl-RS"/>
        </w:rPr>
        <w:t>полуфинале</w:t>
      </w:r>
      <w:r>
        <w:rPr>
          <w:b/>
          <w:lang w:val="sr-Cyrl-RS"/>
        </w:rPr>
        <w:t xml:space="preserve">/ може бити  до 7 минута.  На овом нивоу такмичења нису обавезне постер презентације.                                                          </w:t>
      </w:r>
    </w:p>
    <w:p w:rsidR="00841FCC" w:rsidRDefault="00841FCC" w:rsidP="00841FCC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 четвртом нивоу смотре /</w:t>
      </w:r>
      <w:r w:rsidRPr="00F87952">
        <w:rPr>
          <w:i/>
          <w:lang w:val="sr-Cyrl-RS"/>
        </w:rPr>
        <w:t>финале</w:t>
      </w:r>
      <w:r>
        <w:rPr>
          <w:b/>
          <w:lang w:val="sr-Cyrl-RS"/>
        </w:rPr>
        <w:t>/  може бити до 12 минута.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У току презентације аутор користи припремљен видео материјал.  /видео материјал се не може користити са интернета/.                                                              </w:t>
      </w:r>
    </w:p>
    <w:p w:rsidR="00841FCC" w:rsidRDefault="00841FCC" w:rsidP="00841FCC">
      <w:pPr>
        <w:jc w:val="center"/>
        <w:rPr>
          <w:b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Члан 16.     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Након завршене презентације, сви чланови  комисије могу да постављају питања, аутору истраживачког пројекта, везане за пројекат и појмове који су у блиској вези са истраживачким пројектом.   Време за додатна питања чланова комисије у вези истраживачког рада на оба наведена нивоа смотре може бити до 10 минута.                                                                                                                            </w:t>
      </w:r>
    </w:p>
    <w:p w:rsidR="00841FCC" w:rsidRPr="00777870" w:rsidRDefault="00841FCC" w:rsidP="00841FCC">
      <w:pPr>
        <w:rPr>
          <w:b/>
          <w:sz w:val="2"/>
          <w:lang w:val="sr-Cyrl-RS"/>
        </w:rPr>
      </w:pPr>
    </w:p>
    <w:p w:rsidR="00841FCC" w:rsidRPr="00B86FB3" w:rsidRDefault="00841FCC" w:rsidP="00841FCC">
      <w:pPr>
        <w:jc w:val="center"/>
        <w:rPr>
          <w:b/>
          <w:lang w:val="sr-Cyrl-RS"/>
        </w:rPr>
      </w:pPr>
      <w:r w:rsidRPr="00B86FB3">
        <w:rPr>
          <w:b/>
          <w:lang w:val="sr-Cyrl-RS"/>
        </w:rPr>
        <w:t>Члан 17.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За презентацију и одбрану рада пред комисијом Организатор првенства ће обезбедити видео пројекторе и рачунаре са којих ће учесници моћи да презентују своје радове.  Потребно је да учесници имају своје CD-ове или USB меморије са радовима. </w:t>
      </w:r>
    </w:p>
    <w:p w:rsidR="00841FCC" w:rsidRDefault="00841FCC" w:rsidP="00841FCC">
      <w:pPr>
        <w:rPr>
          <w:b/>
          <w:sz w:val="10"/>
          <w:lang w:val="sr-Cyrl-RS"/>
        </w:rPr>
      </w:pPr>
    </w:p>
    <w:p w:rsidR="00841FCC" w:rsidRPr="00777870" w:rsidRDefault="00841FCC" w:rsidP="00841FCC">
      <w:pPr>
        <w:rPr>
          <w:b/>
          <w:sz w:val="10"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18.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Постер презентација се не убраја у коначну оцену презентације рада, али су  за најуспешније постер презентације предвиђене специјалне награде.   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Постер презентација се доставља Организационом одбору  пре првенства, о чему ће учесници бити благовремено обавештени.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19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Истраживачки рад из било које области може имати највише једног  аутора.                                 Радови са којима су аутори учествовали на неком другом такмичењу, смотри или конференцији, као и радови који су публиковани не могу учествовати на смотри. 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20.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Чланови комисије на специјалном формулару бодују сваку презентацију.  Основни параметри за оцењивање су: 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Аутентичност,</w:t>
      </w:r>
      <w:r>
        <w:rPr>
          <w:b/>
          <w:lang w:val="en-US"/>
        </w:rPr>
        <w:t xml:space="preserve">  /оригиналност рада/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Методолошка поставка истраживања,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Познавање материје,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Примењивост резултата,</w:t>
      </w:r>
    </w:p>
    <w:p w:rsidR="00841FCC" w:rsidRPr="00AD0757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Одбрана и презентација рада.</w:t>
      </w:r>
    </w:p>
    <w:p w:rsidR="00841FCC" w:rsidRPr="00B86FB3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21.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Чланови комисије бодују сваки параметар оценом 1-10. 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 Добијени број бодова описно: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 w:rsidRPr="00893032">
        <w:rPr>
          <w:b/>
          <w:lang w:val="sr-Cyrl-RS"/>
        </w:rPr>
        <w:t xml:space="preserve">1 или 2  - </w:t>
      </w:r>
      <w:r>
        <w:rPr>
          <w:b/>
          <w:lang w:val="sr-Cyrl-RS"/>
        </w:rPr>
        <w:t>веома сиромашно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3 или 4 - сиромашно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5 или 6 – задовољавајуће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7 или 8 – врло добро</w:t>
      </w:r>
    </w:p>
    <w:p w:rsidR="00841FCC" w:rsidRPr="00AD0757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9 или 10 – одлично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22.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Сваки члан комисије сабира број поена по параметрима и добијени збир се дели са пет, па се тако добија просечна оцена. 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Свих пет просечних оцена чланова комисије се сабира а добијени збир се дели са пет, и на тај начин се добија коначна оцена за аутора истраживачког пројекта. </w:t>
      </w:r>
    </w:p>
    <w:p w:rsidR="00841FCC" w:rsidRPr="00777870" w:rsidRDefault="00841FCC" w:rsidP="00841FCC">
      <w:pPr>
        <w:rPr>
          <w:b/>
          <w:sz w:val="2"/>
          <w:lang w:val="sr-Cyrl-RS"/>
        </w:rPr>
      </w:pP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Члан 23.</w:t>
      </w:r>
    </w:p>
    <w:p w:rsidR="00841FCC" w:rsidRDefault="00841FCC" w:rsidP="00841FCC">
      <w:pPr>
        <w:rPr>
          <w:b/>
          <w:lang w:val="sr-Cyrl-RS"/>
        </w:rPr>
      </w:pPr>
      <w:r w:rsidRPr="003C6BED">
        <w:rPr>
          <w:b/>
          <w:lang w:val="sr-Cyrl-RS"/>
        </w:rPr>
        <w:t xml:space="preserve">Само Председник комисије  </w:t>
      </w:r>
      <w:r w:rsidRPr="003C6BED">
        <w:rPr>
          <w:b/>
          <w:lang w:val="sr-Latn-CS"/>
        </w:rPr>
        <w:t xml:space="preserve">може питати чланове </w:t>
      </w:r>
      <w:r w:rsidRPr="003C6BED">
        <w:rPr>
          <w:b/>
          <w:lang w:val="sr-Cyrl-RS"/>
        </w:rPr>
        <w:t>комисије</w:t>
      </w:r>
      <w:r w:rsidRPr="003C6BED">
        <w:rPr>
          <w:b/>
          <w:lang w:val="sr-Latn-CS"/>
        </w:rPr>
        <w:t xml:space="preserve"> да разјасн</w:t>
      </w:r>
      <w:r>
        <w:rPr>
          <w:b/>
          <w:lang w:val="sr-Cyrl-RS"/>
        </w:rPr>
        <w:t>е</w:t>
      </w:r>
      <w:r w:rsidRPr="003C6BED">
        <w:rPr>
          <w:b/>
          <w:lang w:val="sr-Latn-CS"/>
        </w:rPr>
        <w:t xml:space="preserve"> њихов</w:t>
      </w:r>
      <w:r w:rsidRPr="003C6BED">
        <w:rPr>
          <w:b/>
          <w:lang w:val="sr-Cyrl-RS"/>
        </w:rPr>
        <w:t xml:space="preserve"> начин бодовања. </w:t>
      </w:r>
      <w:r w:rsidRPr="003C6BED">
        <w:rPr>
          <w:b/>
          <w:lang w:val="sr-Latn-CS"/>
        </w:rPr>
        <w:t xml:space="preserve"> </w:t>
      </w:r>
      <w:r w:rsidRPr="003C6BED">
        <w:rPr>
          <w:b/>
          <w:lang w:val="sr-Cyrl-RS"/>
        </w:rPr>
        <w:t xml:space="preserve">  </w:t>
      </w:r>
    </w:p>
    <w:p w:rsidR="00841FCC" w:rsidRPr="003C6BED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Члан 24.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Резултати се објављују на свечаној додели диплома и медаља.  По свакој научној области предвиђено је да се додели: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Једна златна медаља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Две сребрне медаље</w:t>
      </w:r>
    </w:p>
    <w:p w:rsidR="00841FCC" w:rsidRDefault="00841FCC" w:rsidP="00841FC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Три бронзане медаље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У зависности од могућих специфичних ситуација /иста просечна оцена или сл./ Организациони одбор у консултацији са комисијом може повећати број медаља. </w:t>
      </w:r>
    </w:p>
    <w:p w:rsidR="00841FCC" w:rsidRPr="00BD5742" w:rsidRDefault="00841FCC" w:rsidP="00841FCC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t>Члан 25.</w:t>
      </w:r>
    </w:p>
    <w:p w:rsidR="00841FCC" w:rsidRPr="00777870" w:rsidRDefault="00841FCC" w:rsidP="00841FCC">
      <w:pPr>
        <w:pStyle w:val="ListParagraph"/>
        <w:rPr>
          <w:b/>
          <w:sz w:val="4"/>
          <w:lang w:val="sr-Cyrl-RS"/>
        </w:rPr>
      </w:pP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Аутори се рангирају према укупној просечној оцени. 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Без обзира на укупан резултат, појединачан број бодова свих учесника у једној научној области,   аутор чија је просечна оцена испод 8,00 не може остварити пласман већ добија само сертификат за учешће. </w:t>
      </w:r>
    </w:p>
    <w:p w:rsidR="00841FCC" w:rsidRPr="00E36282" w:rsidRDefault="00841FCC" w:rsidP="00841FCC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t>Члан 26.</w:t>
      </w:r>
    </w:p>
    <w:p w:rsidR="00841FCC" w:rsidRPr="00BD5742" w:rsidRDefault="00841FCC" w:rsidP="00841FCC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BD5742">
        <w:rPr>
          <w:b/>
          <w:lang w:val="sr-Cyrl-RS"/>
        </w:rPr>
        <w:t xml:space="preserve">Сви учесници </w:t>
      </w:r>
      <w:r>
        <w:rPr>
          <w:b/>
          <w:lang w:val="sr-Cyrl-RS"/>
        </w:rPr>
        <w:t>смотре</w:t>
      </w:r>
      <w:r w:rsidRPr="00BD5742">
        <w:rPr>
          <w:b/>
          <w:lang w:val="sr-Cyrl-RS"/>
        </w:rPr>
        <w:t xml:space="preserve"> истраживачких радова добијају сертификате о учешћу на истом.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Члан 27.</w:t>
      </w:r>
    </w:p>
    <w:p w:rsidR="00841FCC" w:rsidRPr="00777870" w:rsidRDefault="00841FCC" w:rsidP="00841FCC">
      <w:pPr>
        <w:rPr>
          <w:lang w:val="sr-Cyrl-RS"/>
        </w:rPr>
      </w:pPr>
      <w:r w:rsidRPr="00B477AB">
        <w:rPr>
          <w:rStyle w:val="hps"/>
          <w:b/>
          <w:lang w:val="sr-Latn-CS"/>
        </w:rPr>
        <w:t>Сваки пројекат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мора да буде представљен</w:t>
      </w:r>
      <w:r w:rsidRPr="00B477AB">
        <w:rPr>
          <w:rStyle w:val="hps"/>
          <w:b/>
          <w:lang w:val="sr-Cyrl-RS"/>
        </w:rPr>
        <w:t xml:space="preserve"> 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као једна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страница</w:t>
      </w:r>
      <w:r w:rsidRPr="00B477AB">
        <w:rPr>
          <w:rStyle w:val="hps"/>
          <w:b/>
          <w:lang w:val="sr-Cyrl-RS"/>
        </w:rPr>
        <w:t xml:space="preserve"> у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постер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формату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портрет</w:t>
      </w:r>
      <w:r w:rsidRPr="00B477AB">
        <w:rPr>
          <w:rStyle w:val="hps"/>
          <w:b/>
          <w:lang w:val="sr-Cyrl-RS"/>
        </w:rPr>
        <w:t>а</w:t>
      </w:r>
      <w:r w:rsidRPr="00B477AB">
        <w:rPr>
          <w:b/>
          <w:lang w:val="sr-Latn-CS"/>
        </w:rPr>
        <w:t xml:space="preserve">, </w:t>
      </w:r>
      <w:r w:rsidRPr="00B477AB">
        <w:rPr>
          <w:rStyle w:val="hps"/>
          <w:b/>
          <w:lang w:val="sr-Latn-CS"/>
        </w:rPr>
        <w:t>са величином</w:t>
      </w:r>
      <w:r w:rsidRPr="00B477AB">
        <w:rPr>
          <w:rStyle w:val="hps"/>
          <w:b/>
          <w:lang w:val="sr-Cyrl-RS"/>
        </w:rPr>
        <w:t xml:space="preserve"> која 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не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прелази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Cyrl-RS"/>
        </w:rPr>
        <w:t xml:space="preserve"> 900 х</w:t>
      </w:r>
      <w:r w:rsidRPr="00B477AB">
        <w:rPr>
          <w:rStyle w:val="hps"/>
          <w:b/>
          <w:lang w:val="sr-Latn-CS"/>
        </w:rPr>
        <w:t xml:space="preserve"> 1200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мм (</w:t>
      </w:r>
      <w:r w:rsidRPr="00B477AB">
        <w:rPr>
          <w:b/>
          <w:lang w:val="sr-Latn-CS"/>
        </w:rPr>
        <w:t>формат А0)</w:t>
      </w:r>
      <w:r w:rsidRPr="00B477AB">
        <w:rPr>
          <w:b/>
          <w:lang w:val="sr-Cyrl-RS"/>
        </w:rPr>
        <w:t xml:space="preserve"> вертикално</w:t>
      </w:r>
      <w:r w:rsidRPr="00B477AB">
        <w:rPr>
          <w:b/>
          <w:lang w:val="sr-Latn-CS"/>
        </w:rPr>
        <w:t>.</w:t>
      </w:r>
      <w:r w:rsidRPr="00B477AB">
        <w:rPr>
          <w:b/>
          <w:lang w:val="sr-Latn-CS"/>
        </w:rPr>
        <w:br/>
      </w:r>
      <w:r w:rsidRPr="00B477AB">
        <w:rPr>
          <w:rStyle w:val="hps"/>
          <w:b/>
          <w:lang w:val="sr-Latn-CS"/>
        </w:rPr>
        <w:t>Плакати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нису укључени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у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Cyrl-RS"/>
        </w:rPr>
        <w:t xml:space="preserve"> 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критеријумима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Cyrl-RS"/>
        </w:rPr>
        <w:t>за оцењивање презентације</w:t>
      </w:r>
      <w:r w:rsidRPr="00B477AB">
        <w:rPr>
          <w:b/>
          <w:lang w:val="sr-Latn-CS"/>
        </w:rPr>
        <w:t xml:space="preserve">, </w:t>
      </w:r>
      <w:r w:rsidRPr="00B477AB">
        <w:rPr>
          <w:rStyle w:val="hps"/>
          <w:b/>
          <w:lang w:val="sr-Latn-CS"/>
        </w:rPr>
        <w:t xml:space="preserve">али </w:t>
      </w:r>
      <w:r w:rsidRPr="00B477AB">
        <w:rPr>
          <w:rStyle w:val="hps"/>
          <w:b/>
          <w:lang w:val="sr-Cyrl-RS"/>
        </w:rPr>
        <w:t>за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најбоље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Cyrl-RS"/>
        </w:rPr>
        <w:t xml:space="preserve"> и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најатрактивниј</w:t>
      </w:r>
      <w:r w:rsidRPr="00B477AB">
        <w:rPr>
          <w:rStyle w:val="hps"/>
          <w:b/>
          <w:lang w:val="sr-Cyrl-RS"/>
        </w:rPr>
        <w:t>е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плакат</w:t>
      </w:r>
      <w:r w:rsidRPr="00B477AB">
        <w:rPr>
          <w:rStyle w:val="hps"/>
          <w:b/>
          <w:lang w:val="sr-Cyrl-RS"/>
        </w:rPr>
        <w:t xml:space="preserve">е </w:t>
      </w:r>
      <w:r w:rsidRPr="00B477AB">
        <w:rPr>
          <w:b/>
          <w:lang w:val="sr-Latn-CS"/>
        </w:rPr>
        <w:t xml:space="preserve"> </w:t>
      </w:r>
      <w:r>
        <w:rPr>
          <w:rStyle w:val="hps"/>
          <w:b/>
          <w:lang w:val="sr-Cyrl-RS"/>
        </w:rPr>
        <w:t xml:space="preserve">се додељује </w:t>
      </w:r>
      <w:r w:rsidRPr="00B477AB">
        <w:rPr>
          <w:rStyle w:val="hps"/>
          <w:b/>
          <w:lang w:val="sr-Latn-CS"/>
        </w:rPr>
        <w:t xml:space="preserve"> посебн</w:t>
      </w:r>
      <w:r w:rsidRPr="00B477AB">
        <w:rPr>
          <w:rStyle w:val="hps"/>
          <w:b/>
          <w:lang w:val="sr-Cyrl-RS"/>
        </w:rPr>
        <w:t>а</w:t>
      </w:r>
      <w:r w:rsidRPr="00B477AB">
        <w:rPr>
          <w:b/>
          <w:lang w:val="sr-Latn-CS"/>
        </w:rPr>
        <w:t xml:space="preserve"> </w:t>
      </w:r>
      <w:r w:rsidRPr="00B477AB">
        <w:rPr>
          <w:rStyle w:val="hps"/>
          <w:b/>
          <w:lang w:val="sr-Latn-CS"/>
        </w:rPr>
        <w:t>награ</w:t>
      </w:r>
      <w:r w:rsidRPr="00B477AB">
        <w:rPr>
          <w:rStyle w:val="hps"/>
          <w:b/>
          <w:lang w:val="sr-Cyrl-RS"/>
        </w:rPr>
        <w:t>да</w:t>
      </w:r>
      <w:r w:rsidRPr="00B477AB">
        <w:rPr>
          <w:b/>
          <w:lang w:val="sr-Latn-CS"/>
        </w:rPr>
        <w:t>.</w:t>
      </w:r>
      <w:r w:rsidRPr="00B477AB">
        <w:rPr>
          <w:b/>
          <w:lang w:val="sr-Latn-CS"/>
        </w:rPr>
        <w:br/>
        <w:t>Организацион</w:t>
      </w:r>
      <w:r w:rsidRPr="00B477AB">
        <w:rPr>
          <w:b/>
          <w:lang w:val="sr-Cyrl-RS"/>
        </w:rPr>
        <w:t xml:space="preserve">и </w:t>
      </w:r>
      <w:r w:rsidRPr="00B477AB">
        <w:rPr>
          <w:b/>
          <w:lang w:val="sr-Latn-CS"/>
        </w:rPr>
        <w:t xml:space="preserve"> </w:t>
      </w:r>
      <w:r w:rsidRPr="00B477AB">
        <w:rPr>
          <w:b/>
          <w:lang w:val="sr-Cyrl-RS"/>
        </w:rPr>
        <w:t>Комитет  ће уприличити изложбу свих постер презентација</w:t>
      </w:r>
      <w:r w:rsidRPr="00524E65">
        <w:rPr>
          <w:lang w:val="sr-Cyrl-RS"/>
        </w:rPr>
        <w:t xml:space="preserve">. </w:t>
      </w:r>
    </w:p>
    <w:p w:rsidR="00841FCC" w:rsidRDefault="00841FCC" w:rsidP="00841FCC">
      <w:pPr>
        <w:pStyle w:val="ListParagraph"/>
        <w:ind w:left="0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t>Члан 28.</w:t>
      </w:r>
    </w:p>
    <w:p w:rsidR="00841FCC" w:rsidRPr="00777870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Трошкове учешћа на Државном првенству истраживачких радова сноси  организатор првенства само за учеснике, не и за пратиоце/, док трошкове превоза сноси локална самоуправа, школа или сам појединац.  </w:t>
      </w: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</w:p>
    <w:p w:rsidR="00841FCC" w:rsidRDefault="00841FCC" w:rsidP="00841FCC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 xml:space="preserve">Члан </w:t>
      </w:r>
      <w:r>
        <w:rPr>
          <w:rFonts w:cs="Calibri"/>
          <w:b/>
          <w:lang w:val="sr-Cyrl-RS"/>
        </w:rPr>
        <w:t>29</w:t>
      </w:r>
      <w:r>
        <w:rPr>
          <w:b/>
          <w:lang w:val="sr-Cyrl-RS"/>
        </w:rPr>
        <w:t>.</w:t>
      </w:r>
    </w:p>
    <w:p w:rsidR="00841FCC" w:rsidRPr="00777870" w:rsidRDefault="00841FCC" w:rsidP="00841FCC">
      <w:pPr>
        <w:jc w:val="center"/>
        <w:rPr>
          <w:rFonts w:cs="Calibri"/>
          <w:i/>
          <w:u w:val="single"/>
          <w:lang w:val="sr-Cyrl-RS"/>
        </w:rPr>
      </w:pPr>
      <w:r>
        <w:rPr>
          <w:b/>
          <w:lang w:val="sr-Cyrl-RS"/>
        </w:rPr>
        <w:t xml:space="preserve"> </w:t>
      </w:r>
    </w:p>
    <w:p w:rsidR="00841FCC" w:rsidRDefault="00841FCC" w:rsidP="00841FCC">
      <w:pPr>
        <w:jc w:val="center"/>
        <w:rPr>
          <w:b/>
          <w:lang w:val="sr-Cyrl-RS"/>
        </w:rPr>
      </w:pPr>
      <w:r>
        <w:rPr>
          <w:b/>
          <w:lang w:val="sr-Cyrl-RS"/>
        </w:rPr>
        <w:t>УПУСТВО ЗА ПИСАЊЕ  АПСТРАКТА</w:t>
      </w:r>
    </w:p>
    <w:p w:rsidR="00841FCC" w:rsidRDefault="00841FCC" w:rsidP="00841FCC">
      <w:pPr>
        <w:spacing w:line="240" w:lineRule="auto"/>
        <w:rPr>
          <w:lang w:val="sr-Cyrl-RS"/>
        </w:rPr>
      </w:pPr>
      <w:r>
        <w:rPr>
          <w:lang w:val="sr-Cyrl-RS"/>
        </w:rPr>
        <w:t>Пре него што се приступи писању научно-истраживачког рада, молимо Вас да прво прочитате упутство за писање, како би направили јединствени формат писања за такмичење научно-истраживачких радова.</w:t>
      </w:r>
    </w:p>
    <w:p w:rsidR="00841FCC" w:rsidRDefault="00841FCC" w:rsidP="00841FCC">
      <w:pPr>
        <w:spacing w:line="240" w:lineRule="auto"/>
        <w:rPr>
          <w:lang w:val="sr-Cyrl-RS"/>
        </w:rPr>
      </w:pPr>
      <w:r>
        <w:rPr>
          <w:lang w:val="sr-Cyrl-RS"/>
        </w:rPr>
        <w:t>Апстракт мора да буде у ПДФ формату.</w:t>
      </w:r>
    </w:p>
    <w:p w:rsidR="00841FCC" w:rsidRPr="004227FF" w:rsidRDefault="00841FCC" w:rsidP="00841FCC">
      <w:pPr>
        <w:spacing w:line="240" w:lineRule="auto"/>
        <w:rPr>
          <w:b/>
          <w:lang w:val="sr-Cyrl-RS"/>
        </w:rPr>
      </w:pPr>
      <w:r>
        <w:rPr>
          <w:b/>
          <w:lang w:val="sr-Cyrl-RS"/>
        </w:rPr>
        <w:t>Апстракт</w:t>
      </w:r>
      <w:r w:rsidRPr="00B27780">
        <w:rPr>
          <w:b/>
          <w:lang w:val="sr-Cyrl-RS"/>
        </w:rPr>
        <w:t xml:space="preserve"> не сме да прелази једну страну</w:t>
      </w:r>
      <w:r>
        <w:rPr>
          <w:b/>
          <w:lang w:val="sr-Cyrl-RS"/>
        </w:rPr>
        <w:t xml:space="preserve"> А4</w:t>
      </w:r>
      <w:r w:rsidRPr="00B27780">
        <w:rPr>
          <w:b/>
          <w:lang w:val="sr-Cyrl-RS"/>
        </w:rPr>
        <w:t xml:space="preserve"> и </w:t>
      </w:r>
      <w:r>
        <w:rPr>
          <w:b/>
          <w:lang w:val="sr-Cyrl-RS"/>
        </w:rPr>
        <w:t>велич</w:t>
      </w:r>
      <w:r w:rsidRPr="00B27780">
        <w:rPr>
          <w:b/>
          <w:lang w:val="sr-Cyrl-RS"/>
        </w:rPr>
        <w:t xml:space="preserve">ина коначног </w:t>
      </w:r>
      <w:r>
        <w:rPr>
          <w:b/>
          <w:lang w:val="sr-Cyrl-RS"/>
        </w:rPr>
        <w:t>апстракта</w:t>
      </w:r>
      <w:r w:rsidRPr="00B27780">
        <w:rPr>
          <w:b/>
          <w:lang w:val="sr-Cyrl-RS"/>
        </w:rPr>
        <w:t xml:space="preserve"> не сме да прелази 2</w:t>
      </w:r>
      <w:r w:rsidRPr="00B27780">
        <w:rPr>
          <w:b/>
          <w:lang w:val="en-US"/>
        </w:rPr>
        <w:t>MB</w:t>
      </w:r>
      <w:r w:rsidRPr="00B27780">
        <w:rPr>
          <w:b/>
          <w:lang w:val="sr-Cyrl-RS"/>
        </w:rPr>
        <w:t>.</w:t>
      </w:r>
    </w:p>
    <w:p w:rsidR="00841FCC" w:rsidRPr="00807038" w:rsidRDefault="00841FCC" w:rsidP="00841FCC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Апстракт се доставља на српском и енглеском језику. </w:t>
      </w:r>
    </w:p>
    <w:p w:rsidR="00841FCC" w:rsidRPr="00807038" w:rsidRDefault="00841FCC" w:rsidP="00841FCC">
      <w:pPr>
        <w:pStyle w:val="Heading11"/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807038">
        <w:rPr>
          <w:rFonts w:ascii="Calibri" w:hAnsi="Calibri" w:cs="Calibri"/>
          <w:sz w:val="22"/>
          <w:szCs w:val="22"/>
          <w:u w:val="single"/>
          <w:lang w:val="sr-Cyrl-RS"/>
        </w:rPr>
        <w:t>Увод</w:t>
      </w:r>
    </w:p>
    <w:p w:rsidR="00841FCC" w:rsidRPr="00807038" w:rsidRDefault="00841FCC" w:rsidP="00841FCC">
      <w:pPr>
        <w:pStyle w:val="Heading11"/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807038">
        <w:rPr>
          <w:rFonts w:ascii="Calibri" w:hAnsi="Calibri" w:cs="Calibri"/>
          <w:sz w:val="22"/>
          <w:szCs w:val="22"/>
          <w:u w:val="single"/>
          <w:lang w:val="sr-Cyrl-RS"/>
        </w:rPr>
        <w:t>Метода рада</w:t>
      </w:r>
    </w:p>
    <w:p w:rsidR="00841FCC" w:rsidRPr="00807038" w:rsidRDefault="00841FCC" w:rsidP="00841FCC">
      <w:pPr>
        <w:spacing w:line="240" w:lineRule="auto"/>
        <w:rPr>
          <w:rFonts w:cs="Calibri"/>
          <w:b/>
          <w:lang w:val="sr-Cyrl-RS"/>
        </w:rPr>
      </w:pPr>
      <w:r w:rsidRPr="00807038">
        <w:rPr>
          <w:rFonts w:cs="Calibri"/>
          <w:lang w:val="sr-Cyrl-RS"/>
        </w:rPr>
        <w:t xml:space="preserve">У овом одељку се пише шта и како је нешто истраживано. Пожељно је пропратити и сликама са терена, лабораторије, места рада...                                                                                                                       </w:t>
      </w:r>
      <w:r w:rsidRPr="00807038">
        <w:rPr>
          <w:rFonts w:cs="Calibri"/>
          <w:b/>
          <w:lang w:val="sr-Cyrl-RS"/>
        </w:rPr>
        <w:t xml:space="preserve">3.       </w:t>
      </w:r>
      <w:r w:rsidRPr="00807038">
        <w:rPr>
          <w:rFonts w:cs="Calibri"/>
          <w:b/>
          <w:u w:val="single"/>
          <w:lang w:val="sr-Cyrl-RS"/>
        </w:rPr>
        <w:t>Резултати истраживања</w:t>
      </w:r>
    </w:p>
    <w:p w:rsidR="00841FCC" w:rsidRPr="00807038" w:rsidRDefault="00841FCC" w:rsidP="00841FCC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У одељку </w:t>
      </w:r>
      <w:r w:rsidRPr="00807038">
        <w:rPr>
          <w:rFonts w:cs="Calibri"/>
          <w:b/>
          <w:i/>
          <w:lang w:val="sr-Cyrl-RS"/>
        </w:rPr>
        <w:t>Резултати истраживања</w:t>
      </w:r>
      <w:r w:rsidRPr="00807038">
        <w:rPr>
          <w:rFonts w:cs="Calibri"/>
          <w:lang w:val="sr-Cyrl-RS"/>
        </w:rPr>
        <w:t xml:space="preserve"> се приказују резултати истраживања, кратка дискусија о резултатима. Најбоље би било све то пропратити појединим графиконима, сликама... Могу да постоје и поднаслови.</w:t>
      </w:r>
    </w:p>
    <w:p w:rsidR="00841FCC" w:rsidRPr="00807038" w:rsidRDefault="00841FCC" w:rsidP="00841FCC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>Детаљно објаснити свој допринос науци својим научно-истраживачким апстрактом.</w:t>
      </w:r>
    </w:p>
    <w:p w:rsidR="00841FCC" w:rsidRPr="00807038" w:rsidRDefault="00841FCC" w:rsidP="00841FCC">
      <w:pPr>
        <w:pStyle w:val="Heading21"/>
        <w:numPr>
          <w:ilvl w:val="1"/>
          <w:numId w:val="2"/>
        </w:numPr>
        <w:tabs>
          <w:tab w:val="clear" w:pos="624"/>
        </w:tabs>
        <w:rPr>
          <w:rFonts w:ascii="Calibri" w:hAnsi="Calibri" w:cs="Calibri"/>
          <w:sz w:val="22"/>
          <w:szCs w:val="22"/>
        </w:rPr>
      </w:pPr>
      <w:r w:rsidRPr="00807038">
        <w:rPr>
          <w:rFonts w:ascii="Calibri" w:hAnsi="Calibri" w:cs="Calibri"/>
          <w:sz w:val="22"/>
          <w:szCs w:val="22"/>
          <w:lang w:val="sr-Cyrl-RS"/>
        </w:rPr>
        <w:t>Форматирање страница</w:t>
      </w:r>
    </w:p>
    <w:p w:rsidR="00841FCC" w:rsidRPr="00807038" w:rsidRDefault="00841FCC" w:rsidP="00841FCC">
      <w:pPr>
        <w:spacing w:line="240" w:lineRule="auto"/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Величина папира мора да буде стандардизована </w:t>
      </w:r>
      <w:r w:rsidRPr="00807038">
        <w:rPr>
          <w:rFonts w:cs="Calibri"/>
          <w:b/>
          <w:lang w:val="sr-Cyrl-RS"/>
        </w:rPr>
        <w:t xml:space="preserve">А4 (210 </w:t>
      </w:r>
      <w:r w:rsidRPr="00807038">
        <w:rPr>
          <w:rFonts w:cs="Calibri"/>
          <w:b/>
          <w:lang w:val="en-US"/>
        </w:rPr>
        <w:t>mm</w:t>
      </w:r>
      <w:r w:rsidRPr="00807038">
        <w:rPr>
          <w:rFonts w:cs="Calibri"/>
          <w:b/>
          <w:lang w:val="sr-Cyrl-RS"/>
        </w:rPr>
        <w:t xml:space="preserve"> ширине и 297 </w:t>
      </w:r>
      <w:r w:rsidRPr="00807038">
        <w:rPr>
          <w:rFonts w:cs="Calibri"/>
          <w:b/>
          <w:lang w:val="en-US"/>
        </w:rPr>
        <w:t>mm</w:t>
      </w:r>
      <w:r w:rsidRPr="00807038">
        <w:rPr>
          <w:rFonts w:cs="Calibri"/>
          <w:b/>
          <w:lang w:val="sr-Cyrl-RS"/>
        </w:rPr>
        <w:t xml:space="preserve"> висине)</w:t>
      </w:r>
      <w:r w:rsidRPr="00807038">
        <w:rPr>
          <w:rFonts w:cs="Calibri"/>
          <w:lang w:val="sr-Cyrl-RS"/>
        </w:rPr>
        <w:t xml:space="preserve">. </w:t>
      </w:r>
      <w:r w:rsidRPr="00807038">
        <w:rPr>
          <w:rFonts w:cs="Calibri"/>
          <w:b/>
          <w:lang w:val="en-US"/>
        </w:rPr>
        <w:t>MS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Word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lang w:val="sr-Cyrl-RS"/>
        </w:rPr>
        <w:t xml:space="preserve">корисници ово подешавање могу да ураде кликом на </w:t>
      </w:r>
      <w:r w:rsidRPr="00807038">
        <w:rPr>
          <w:rFonts w:cs="Calibri"/>
          <w:b/>
          <w:lang w:val="en-US"/>
        </w:rPr>
        <w:t>File</w:t>
      </w:r>
      <w:r w:rsidRPr="00807038">
        <w:rPr>
          <w:rFonts w:cs="Calibri"/>
          <w:lang w:val="sr-Cyrl-RS"/>
        </w:rPr>
        <w:t xml:space="preserve">, а затим на </w:t>
      </w:r>
      <w:r w:rsidRPr="00807038">
        <w:rPr>
          <w:rFonts w:cs="Calibri"/>
          <w:b/>
          <w:lang w:val="en-US"/>
        </w:rPr>
        <w:t>Page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Layout</w:t>
      </w:r>
      <w:r w:rsidRPr="00807038">
        <w:rPr>
          <w:rFonts w:cs="Calibri"/>
          <w:lang w:val="sr-Cyrl-RS"/>
        </w:rPr>
        <w:t xml:space="preserve">, па затим на </w:t>
      </w:r>
      <w:r w:rsidRPr="00807038">
        <w:rPr>
          <w:rFonts w:cs="Calibri"/>
          <w:b/>
          <w:lang w:val="en-US"/>
        </w:rPr>
        <w:t>Paper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Size</w:t>
      </w:r>
      <w:r w:rsidRPr="00807038">
        <w:rPr>
          <w:rFonts w:cs="Calibri"/>
          <w:lang w:val="sr-Cyrl-RS"/>
        </w:rPr>
        <w:t xml:space="preserve">. Јединице мере би требало да су пребачене у центиметре. Како би се ово подесило, кликне се на </w:t>
      </w:r>
      <w:r w:rsidRPr="00807038">
        <w:rPr>
          <w:rFonts w:cs="Calibri"/>
          <w:b/>
          <w:lang w:val="en-US"/>
        </w:rPr>
        <w:t>Tools</w:t>
      </w:r>
      <w:r w:rsidRPr="00807038">
        <w:rPr>
          <w:rFonts w:cs="Calibri"/>
          <w:lang w:val="sr-Cyrl-RS"/>
        </w:rPr>
        <w:t xml:space="preserve">, а затим на </w:t>
      </w:r>
      <w:r w:rsidRPr="00807038">
        <w:rPr>
          <w:rFonts w:cs="Calibri"/>
          <w:b/>
          <w:lang w:val="en-US"/>
        </w:rPr>
        <w:t>Options</w:t>
      </w:r>
      <w:r w:rsidRPr="00807038">
        <w:rPr>
          <w:rFonts w:cs="Calibri"/>
          <w:lang w:val="sr-Cyrl-RS"/>
        </w:rPr>
        <w:t xml:space="preserve">, а онда на 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General</w:t>
      </w:r>
      <w:r w:rsidRPr="00807038">
        <w:rPr>
          <w:rFonts w:cs="Calibri"/>
          <w:lang w:val="sr-Cyrl-RS"/>
        </w:rPr>
        <w:t>.</w:t>
      </w:r>
    </w:p>
    <w:p w:rsidR="00841FCC" w:rsidRPr="00807038" w:rsidRDefault="00841FCC" w:rsidP="00841FCC">
      <w:pPr>
        <w:rPr>
          <w:rFonts w:cs="Calibri"/>
          <w:b/>
          <w:lang w:val="sr-Cyrl-RS"/>
        </w:rPr>
      </w:pPr>
      <w:r w:rsidRPr="00807038">
        <w:rPr>
          <w:rFonts w:cs="Calibri"/>
          <w:b/>
          <w:lang w:val="sr-Cyrl-RS"/>
        </w:rPr>
        <w:t>Не нумерисати страницу.</w:t>
      </w:r>
    </w:p>
    <w:p w:rsidR="00841FCC" w:rsidRPr="00807038" w:rsidRDefault="00841FCC" w:rsidP="00841FCC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Све четири маргине (лева, десна, горња и доња) морају да буду подешене на 1,5 </w:t>
      </w:r>
      <w:r w:rsidRPr="00807038">
        <w:rPr>
          <w:rFonts w:cs="Calibri"/>
          <w:lang w:val="en-US"/>
        </w:rPr>
        <w:t>cm</w:t>
      </w:r>
      <w:r w:rsidRPr="00807038">
        <w:rPr>
          <w:rFonts w:cs="Calibri"/>
          <w:lang w:val="sr-Cyrl-RS"/>
        </w:rPr>
        <w:t xml:space="preserve">. Ова опције се налази у </w:t>
      </w:r>
      <w:r w:rsidRPr="00807038">
        <w:rPr>
          <w:rFonts w:cs="Calibri"/>
          <w:b/>
          <w:lang w:val="en-US"/>
        </w:rPr>
        <w:t>File</w:t>
      </w:r>
      <w:r w:rsidRPr="00807038">
        <w:rPr>
          <w:rFonts w:cs="Calibri"/>
          <w:b/>
          <w:lang w:val="sr-Cyrl-RS"/>
        </w:rPr>
        <w:t xml:space="preserve"> -&gt; </w:t>
      </w:r>
      <w:r w:rsidRPr="00807038">
        <w:rPr>
          <w:rFonts w:cs="Calibri"/>
          <w:b/>
          <w:lang w:val="en-US"/>
        </w:rPr>
        <w:t>Page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Layout</w:t>
      </w:r>
      <w:r w:rsidRPr="00807038">
        <w:rPr>
          <w:rFonts w:cs="Calibri"/>
          <w:b/>
          <w:lang w:val="sr-Cyrl-RS"/>
        </w:rPr>
        <w:t xml:space="preserve"> -&gt; </w:t>
      </w:r>
      <w:r w:rsidRPr="00807038">
        <w:rPr>
          <w:rFonts w:cs="Calibri"/>
          <w:b/>
          <w:lang w:val="en-US"/>
        </w:rPr>
        <w:t>Margins</w:t>
      </w:r>
      <w:r w:rsidRPr="00807038">
        <w:rPr>
          <w:rFonts w:cs="Calibri"/>
          <w:b/>
          <w:lang w:val="sr-Cyrl-RS"/>
        </w:rPr>
        <w:t>.</w:t>
      </w:r>
    </w:p>
    <w:p w:rsidR="00841FCC" w:rsidRPr="00807038" w:rsidRDefault="00841FCC" w:rsidP="00841FCC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Текст мора да буде написан у две колоне ширине 8,5 </w:t>
      </w:r>
      <w:r w:rsidRPr="00807038">
        <w:rPr>
          <w:rFonts w:cs="Calibri"/>
          <w:lang w:val="en-US"/>
        </w:rPr>
        <w:t>cm</w:t>
      </w:r>
      <w:r w:rsidRPr="00807038">
        <w:rPr>
          <w:rFonts w:cs="Calibri"/>
          <w:lang w:val="sr-Cyrl-RS"/>
        </w:rPr>
        <w:t xml:space="preserve">, са размаком 1 </w:t>
      </w:r>
      <w:r w:rsidRPr="00807038">
        <w:rPr>
          <w:rFonts w:cs="Calibri"/>
          <w:lang w:val="en-US"/>
        </w:rPr>
        <w:t>cm</w:t>
      </w:r>
      <w:r w:rsidRPr="00807038">
        <w:rPr>
          <w:rFonts w:cs="Calibri"/>
          <w:lang w:val="sr-Cyrl-RS"/>
        </w:rPr>
        <w:t xml:space="preserve"> између две колоне. Ширина колоне може да се изузме само за једначине, слике или графике, који прелазе задату ширину колоне.</w:t>
      </w:r>
    </w:p>
    <w:p w:rsidR="00841FCC" w:rsidRPr="00807038" w:rsidRDefault="00841FCC" w:rsidP="00841FCC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Цео апстракт мора да буде куцан фонтом </w:t>
      </w:r>
      <w:r w:rsidRPr="00807038">
        <w:rPr>
          <w:rFonts w:cs="Calibri"/>
          <w:b/>
          <w:lang w:val="en-US"/>
        </w:rPr>
        <w:t>Times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New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Roman</w:t>
      </w:r>
      <w:r w:rsidRPr="00807038">
        <w:rPr>
          <w:rFonts w:cs="Calibri"/>
          <w:lang w:val="sr-Cyrl-RS"/>
        </w:rPr>
        <w:t xml:space="preserve">, чија величина је одређена </w:t>
      </w:r>
      <w:r w:rsidRPr="00807038">
        <w:rPr>
          <w:rFonts w:cs="Calibri"/>
          <w:b/>
          <w:lang w:val="sr-Cyrl-RS"/>
        </w:rPr>
        <w:t>табелом 1</w:t>
      </w:r>
      <w:r w:rsidRPr="00807038">
        <w:rPr>
          <w:rFonts w:cs="Calibri"/>
          <w:lang w:val="sr-Cyrl-RS"/>
        </w:rPr>
        <w:t xml:space="preserve">. </w:t>
      </w:r>
    </w:p>
    <w:p w:rsidR="00841FCC" w:rsidRPr="00807038" w:rsidRDefault="00841FCC" w:rsidP="00841FCC">
      <w:pPr>
        <w:pStyle w:val="Heading21"/>
        <w:numPr>
          <w:ilvl w:val="1"/>
          <w:numId w:val="2"/>
        </w:numPr>
        <w:tabs>
          <w:tab w:val="clear" w:pos="624"/>
        </w:tabs>
        <w:rPr>
          <w:rFonts w:ascii="Calibri" w:hAnsi="Calibri" w:cs="Calibri"/>
          <w:sz w:val="22"/>
          <w:szCs w:val="22"/>
        </w:rPr>
      </w:pPr>
      <w:r w:rsidRPr="00807038">
        <w:rPr>
          <w:rFonts w:ascii="Calibri" w:hAnsi="Calibri" w:cs="Calibri"/>
          <w:sz w:val="22"/>
          <w:szCs w:val="22"/>
          <w:lang w:val="sr-Cyrl-RS"/>
        </w:rPr>
        <w:lastRenderedPageBreak/>
        <w:t>Форматирање параграфа</w:t>
      </w:r>
    </w:p>
    <w:p w:rsidR="00841FCC" w:rsidRDefault="00841FCC" w:rsidP="00841FCC">
      <w:pPr>
        <w:rPr>
          <w:rFonts w:cs="Calibri"/>
          <w:lang w:val="sr-Cyrl-RS"/>
        </w:rPr>
      </w:pPr>
      <w:r w:rsidRPr="00807038">
        <w:rPr>
          <w:rFonts w:cs="Calibri"/>
          <w:lang w:val="sr-Cyrl-RS"/>
        </w:rPr>
        <w:t xml:space="preserve">Параграф (стил </w:t>
      </w:r>
      <w:r w:rsidRPr="00807038">
        <w:rPr>
          <w:rFonts w:cs="Calibri"/>
          <w:b/>
          <w:lang w:val="sr-Cyrl-RS"/>
        </w:rPr>
        <w:t>Нормалан</w:t>
      </w:r>
      <w:r w:rsidRPr="00807038">
        <w:rPr>
          <w:rFonts w:cs="Calibri"/>
          <w:b/>
          <w:lang w:val="en-US"/>
        </w:rPr>
        <w:t xml:space="preserve"> [Normal]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lang w:val="sr-Cyrl-RS"/>
        </w:rPr>
        <w:t xml:space="preserve">у </w:t>
      </w:r>
      <w:r w:rsidRPr="00807038">
        <w:rPr>
          <w:rFonts w:cs="Calibri"/>
          <w:b/>
          <w:lang w:val="en-US"/>
        </w:rPr>
        <w:t>MS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Word</w:t>
      </w:r>
      <w:r w:rsidRPr="00807038">
        <w:rPr>
          <w:rFonts w:cs="Calibri"/>
          <w:b/>
          <w:lang w:val="sr-Cyrl-RS"/>
        </w:rPr>
        <w:t>-у</w:t>
      </w:r>
      <w:r w:rsidRPr="00807038">
        <w:rPr>
          <w:rFonts w:cs="Calibri"/>
          <w:lang w:val="sr-Cyrl-RS"/>
        </w:rPr>
        <w:t xml:space="preserve">) би требало да је поравнат од ивице до ивице (од маргине до маргине). </w:t>
      </w:r>
      <w:r w:rsidRPr="00807038">
        <w:rPr>
          <w:rFonts w:cs="Calibri"/>
          <w:b/>
          <w:lang w:val="sr-Cyrl-RS"/>
        </w:rPr>
        <w:t xml:space="preserve">10 </w:t>
      </w:r>
      <w:r w:rsidRPr="00807038">
        <w:rPr>
          <w:rFonts w:cs="Calibri"/>
          <w:b/>
          <w:lang w:val="en-US"/>
        </w:rPr>
        <w:t>pt</w:t>
      </w:r>
      <w:r w:rsidRPr="00807038">
        <w:rPr>
          <w:rFonts w:cs="Calibri"/>
          <w:lang w:val="sr-Cyrl-RS"/>
        </w:rPr>
        <w:t xml:space="preserve"> је величина фонта који се користи. Мора да се убаци вертикални размак између два параграфа величине </w:t>
      </w:r>
      <w:r w:rsidRPr="00807038">
        <w:rPr>
          <w:rFonts w:cs="Calibri"/>
          <w:b/>
          <w:lang w:val="sr-Cyrl-RS"/>
        </w:rPr>
        <w:t xml:space="preserve">4 </w:t>
      </w:r>
      <w:r w:rsidRPr="00807038">
        <w:rPr>
          <w:rFonts w:cs="Calibri"/>
          <w:b/>
          <w:lang w:val="en-US"/>
        </w:rPr>
        <w:t>pt</w:t>
      </w:r>
      <w:r w:rsidRPr="00807038">
        <w:rPr>
          <w:rFonts w:cs="Calibri"/>
          <w:lang w:val="sr-Cyrl-RS"/>
        </w:rPr>
        <w:t>.</w:t>
      </w:r>
      <w:r>
        <w:rPr>
          <w:rFonts w:cs="Calibri"/>
          <w:lang w:val="sr-Cyrl-RS"/>
        </w:rPr>
        <w:t xml:space="preserve">                                                                                                                            </w:t>
      </w:r>
    </w:p>
    <w:p w:rsidR="00841FCC" w:rsidRPr="00AD0757" w:rsidRDefault="00841FCC" w:rsidP="00841FCC">
      <w:pPr>
        <w:rPr>
          <w:rFonts w:cs="Calibri"/>
          <w:b/>
          <w:lang w:val="sr-Cyrl-RS"/>
        </w:rPr>
      </w:pPr>
      <w:r w:rsidRPr="00AD0757">
        <w:rPr>
          <w:rFonts w:cs="Calibri"/>
          <w:b/>
          <w:lang w:val="sr-Cyrl-RS"/>
        </w:rPr>
        <w:t xml:space="preserve">2.3. Наслов, поднаслов                                                                                                                                           </w:t>
      </w:r>
    </w:p>
    <w:p w:rsidR="00841FCC" w:rsidRDefault="00841FCC" w:rsidP="00841FCC">
      <w:pPr>
        <w:rPr>
          <w:rFonts w:cs="Calibri"/>
          <w:b/>
          <w:lang w:val="sr-Cyrl-RS"/>
        </w:rPr>
      </w:pPr>
      <w:r w:rsidRPr="00807038">
        <w:rPr>
          <w:rFonts w:cs="Calibri"/>
          <w:b/>
          <w:lang w:val="sr-Cyrl-RS"/>
        </w:rPr>
        <w:t>Оба нивоа делова (Наслов, поднаслов... [</w:t>
      </w:r>
      <w:r w:rsidRPr="00807038">
        <w:rPr>
          <w:rFonts w:cs="Calibri"/>
          <w:b/>
          <w:lang w:val="en-US"/>
        </w:rPr>
        <w:t>Heading</w:t>
      </w:r>
      <w:r w:rsidRPr="00807038">
        <w:rPr>
          <w:rFonts w:cs="Calibri"/>
          <w:b/>
          <w:lang w:val="sr-Cyrl-RS"/>
        </w:rPr>
        <w:t xml:space="preserve"> 1-2 стил у </w:t>
      </w:r>
      <w:r w:rsidRPr="00807038">
        <w:rPr>
          <w:rFonts w:cs="Calibri"/>
          <w:b/>
          <w:lang w:val="en-US"/>
        </w:rPr>
        <w:t>MS</w:t>
      </w:r>
      <w:r w:rsidRPr="00807038">
        <w:rPr>
          <w:rFonts w:cs="Calibri"/>
          <w:b/>
          <w:lang w:val="sr-Cyrl-RS"/>
        </w:rPr>
        <w:t xml:space="preserve"> </w:t>
      </w:r>
      <w:r w:rsidRPr="00807038">
        <w:rPr>
          <w:rFonts w:cs="Calibri"/>
          <w:b/>
          <w:lang w:val="en-US"/>
        </w:rPr>
        <w:t>Word</w:t>
      </w:r>
      <w:r w:rsidRPr="00807038">
        <w:rPr>
          <w:rFonts w:cs="Calibri"/>
          <w:b/>
          <w:lang w:val="sr-Cyrl-RS"/>
        </w:rPr>
        <w:t>-у]) морају да буду поравнати уз леву ивицу (маргину). Вертикални размак пре и после је дат у табели 1.</w:t>
      </w:r>
      <w:r>
        <w:rPr>
          <w:rFonts w:cs="Calibri"/>
          <w:b/>
          <w:lang w:val="sr-Cyrl-RS"/>
        </w:rPr>
        <w:t xml:space="preserve">                                                                                                         </w:t>
      </w:r>
    </w:p>
    <w:p w:rsidR="00841FCC" w:rsidRPr="00AD0757" w:rsidRDefault="00841FCC" w:rsidP="00841FCC">
      <w:pPr>
        <w:rPr>
          <w:rFonts w:cs="Calibri"/>
          <w:lang w:val="sr-Cyrl-RS"/>
        </w:rPr>
      </w:pPr>
      <w:r>
        <w:rPr>
          <w:rFonts w:cs="Calibri"/>
          <w:b/>
          <w:lang w:val="sr-Cyrl-RS"/>
        </w:rPr>
        <w:t xml:space="preserve">2.4. </w:t>
      </w:r>
      <w:r w:rsidRPr="00AD0757">
        <w:rPr>
          <w:rFonts w:cs="Calibri"/>
          <w:b/>
          <w:lang w:val="sr-Cyrl-RS"/>
        </w:rPr>
        <w:t xml:space="preserve">Табеле </w:t>
      </w:r>
      <w:r w:rsidRPr="00807038">
        <w:rPr>
          <w:rFonts w:cs="Calibri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Pr="00807038">
        <w:rPr>
          <w:rFonts w:cs="Calibri"/>
          <w:b/>
          <w:lang w:val="sr-Cyrl-RS"/>
        </w:rPr>
        <w:t xml:space="preserve">Табеле морају да буду централно центриране у колони (или странице, уколико величина табеле то захтева својом величином). Такође, табеле морају да буду пропраћене нумерисањем табеле са објашњењем табеле. Табеле морају да буду одвојене од остатка текста – </w:t>
      </w:r>
      <w:r w:rsidRPr="00807038">
        <w:rPr>
          <w:rFonts w:cs="Calibri"/>
          <w:b/>
          <w:lang w:val="en-US"/>
        </w:rPr>
        <w:t>spacing</w:t>
      </w:r>
      <w:r w:rsidRPr="00807038">
        <w:rPr>
          <w:rFonts w:cs="Calibri"/>
          <w:b/>
          <w:lang w:val="sr-Cyrl-RS"/>
        </w:rPr>
        <w:t xml:space="preserve"> 12 </w:t>
      </w:r>
      <w:r w:rsidRPr="00807038">
        <w:rPr>
          <w:rFonts w:cs="Calibri"/>
          <w:b/>
          <w:lang w:val="en-US"/>
        </w:rPr>
        <w:t>pt</w:t>
      </w:r>
      <w:r w:rsidRPr="00807038">
        <w:rPr>
          <w:rFonts w:cs="Calibri"/>
          <w:b/>
          <w:lang w:val="sr-Cyrl-RS"/>
        </w:rPr>
        <w:t xml:space="preserve">. 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1640"/>
        <w:gridCol w:w="1260"/>
        <w:gridCol w:w="960"/>
        <w:gridCol w:w="960"/>
        <w:gridCol w:w="1740"/>
      </w:tblGrid>
      <w:tr w:rsidR="00841FCC" w:rsidRPr="00AD0757" w:rsidTr="00C36E36">
        <w:trPr>
          <w:cantSplit/>
          <w:trHeight w:val="30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Стил параграфа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Величина фонта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Растојање два параграфа</w:t>
            </w:r>
          </w:p>
        </w:tc>
      </w:tr>
      <w:tr w:rsidR="00841FCC" w:rsidRPr="00AD0757" w:rsidTr="00C36E36">
        <w:trPr>
          <w:trHeight w:val="30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изнад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испод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поравнање</w:t>
            </w:r>
          </w:p>
        </w:tc>
      </w:tr>
      <w:tr w:rsidR="00841FCC" w:rsidRPr="00AD0757" w:rsidTr="00C36E36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Наслов рада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14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0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центар</w:t>
            </w:r>
          </w:p>
        </w:tc>
      </w:tr>
      <w:tr w:rsidR="00841FCC" w:rsidRPr="00AD0757" w:rsidTr="00C36E36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Аутор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0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0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центар</w:t>
            </w:r>
          </w:p>
        </w:tc>
      </w:tr>
      <w:tr w:rsidR="00841FCC" w:rsidRPr="00AD0757" w:rsidTr="00C36E36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Адреса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10pt, italic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4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0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центар</w:t>
            </w:r>
          </w:p>
        </w:tc>
      </w:tr>
      <w:tr w:rsidR="00841FCC" w:rsidRPr="00AD0757" w:rsidTr="00C36E36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Наслов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14 pt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21 pt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 pt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лево</w:t>
            </w:r>
          </w:p>
        </w:tc>
      </w:tr>
      <w:tr w:rsidR="00841FCC" w:rsidRPr="00AD0757" w:rsidTr="00C36E36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b/>
                <w:bCs/>
                <w:color w:val="000000"/>
                <w:lang w:val="en-US"/>
              </w:rPr>
              <w:t>Heading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841FCC" w:rsidRPr="00AD0757" w:rsidTr="00C36E36">
        <w:trPr>
          <w:cantSplit/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Поднаслов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13 pt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 pt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 pt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лево</w:t>
            </w:r>
          </w:p>
        </w:tc>
      </w:tr>
      <w:tr w:rsidR="00841FCC" w:rsidRPr="00AD0757" w:rsidTr="00C36E36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b/>
                <w:bCs/>
                <w:color w:val="000000"/>
                <w:lang w:val="en-US"/>
              </w:rPr>
              <w:t>Heading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CC" w:rsidRPr="00AD0757" w:rsidRDefault="00841FCC" w:rsidP="00C36E3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841FCC" w:rsidRPr="00AD0757" w:rsidTr="00C36E36">
        <w:trPr>
          <w:cantSplit/>
          <w:trHeight w:val="6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Нормално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10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4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0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од ивице до ивице</w:t>
            </w:r>
          </w:p>
        </w:tc>
      </w:tr>
      <w:tr w:rsidR="00841FCC" w:rsidRPr="00AD0757" w:rsidTr="00C36E36">
        <w:trPr>
          <w:cantSplit/>
          <w:trHeight w:val="6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Reference Heading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14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21 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en-US"/>
              </w:rPr>
              <w:t>12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FCC" w:rsidRPr="00AD0757" w:rsidRDefault="00841FCC" w:rsidP="00C36E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D0757">
              <w:rPr>
                <w:rFonts w:eastAsia="Times New Roman" w:cs="Calibri"/>
                <w:color w:val="000000"/>
                <w:lang w:val="sr-Cyrl-RS"/>
              </w:rPr>
              <w:t>лево</w:t>
            </w:r>
          </w:p>
        </w:tc>
      </w:tr>
    </w:tbl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  <w:r>
        <w:rPr>
          <w:lang w:val="sr-Cyrl-RS"/>
        </w:rPr>
        <w:t xml:space="preserve">                                                                     Табела</w:t>
      </w:r>
      <w:r>
        <w:rPr>
          <w:lang w:val="en-US"/>
        </w:rPr>
        <w:t xml:space="preserve"> 1 </w:t>
      </w:r>
      <w:r>
        <w:rPr>
          <w:lang w:val="sr-Cyrl-RS"/>
        </w:rPr>
        <w:t>Формати параграфа</w:t>
      </w: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Default="00841FCC" w:rsidP="00841FCC">
      <w:pPr>
        <w:tabs>
          <w:tab w:val="center" w:pos="1629"/>
        </w:tabs>
        <w:spacing w:after="240"/>
        <w:rPr>
          <w:lang w:val="sr-Cyrl-RS"/>
        </w:rPr>
      </w:pPr>
    </w:p>
    <w:p w:rsidR="00841FCC" w:rsidRPr="005D602B" w:rsidRDefault="00841FCC" w:rsidP="00841FCC">
      <w:pPr>
        <w:pStyle w:val="Heading21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 </w:t>
      </w:r>
      <w:r w:rsidRPr="005D602B">
        <w:rPr>
          <w:rFonts w:ascii="Calibri" w:hAnsi="Calibri" w:cs="Calibri"/>
          <w:lang w:val="sr-Cyrl-RS"/>
        </w:rPr>
        <w:t>Слике</w:t>
      </w:r>
    </w:p>
    <w:p w:rsidR="00841FCC" w:rsidRPr="00811DFE" w:rsidRDefault="00841FCC" w:rsidP="00841FCC">
      <w:pPr>
        <w:rPr>
          <w:lang w:val="sr-Cyrl-RS"/>
        </w:rPr>
      </w:pPr>
      <w:r>
        <w:rPr>
          <w:lang w:val="sr-Cyrl-RS"/>
        </w:rPr>
        <w:t xml:space="preserve">Слике морају да буду центриране у колони (или страни, уколико величина табеле то захтева својом величином). Такође, табеле морају да буду пропраћене нумерисањем табеле са објашњењем табеле. Табеле морају да буду одвојене од остатка текста – </w:t>
      </w:r>
      <w:r>
        <w:rPr>
          <w:b/>
          <w:lang w:val="en-US"/>
        </w:rPr>
        <w:t>spacing</w:t>
      </w:r>
      <w:r w:rsidRPr="00F65273">
        <w:rPr>
          <w:b/>
          <w:lang w:val="sr-Cyrl-RS"/>
        </w:rPr>
        <w:t xml:space="preserve"> 12 </w:t>
      </w:r>
      <w:r>
        <w:rPr>
          <w:b/>
          <w:lang w:val="en-US"/>
        </w:rPr>
        <w:t>pt</w:t>
      </w:r>
      <w:r>
        <w:rPr>
          <w:lang w:val="sr-Cyrl-RS"/>
        </w:rPr>
        <w:t>.</w:t>
      </w:r>
    </w:p>
    <w:p w:rsidR="00841FCC" w:rsidRDefault="00841FCC" w:rsidP="00841FCC">
      <w:pPr>
        <w:tabs>
          <w:tab w:val="center" w:pos="1629"/>
        </w:tabs>
        <w:jc w:val="center"/>
      </w:pPr>
      <w:r>
        <w:rPr>
          <w:rFonts w:ascii="Arial" w:hAnsi="Arial"/>
          <w:b/>
          <w:noProof/>
          <w:lang w:val="en-US"/>
        </w:rPr>
        <w:drawing>
          <wp:inline distT="0" distB="0" distL="0" distR="0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FC4">
        <w:t xml:space="preserve"> </w:t>
      </w:r>
      <w:r w:rsidRPr="00094AA1">
        <w:rPr>
          <w:noProof/>
          <w:lang w:val="en-US"/>
        </w:rPr>
        <w:drawing>
          <wp:inline distT="0" distB="0" distL="0" distR="0">
            <wp:extent cx="1714500" cy="1514475"/>
            <wp:effectExtent l="0" t="0" r="0" b="9525"/>
            <wp:docPr id="2" name="Picture 2" descr="Logo Centr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r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CC" w:rsidRPr="00811DFE" w:rsidRDefault="00841FCC" w:rsidP="00841FCC">
      <w:pPr>
        <w:tabs>
          <w:tab w:val="center" w:pos="1629"/>
        </w:tabs>
        <w:jc w:val="center"/>
        <w:rPr>
          <w:lang w:val="sr-Cyrl-RS"/>
        </w:rPr>
      </w:pPr>
      <w:r>
        <w:rPr>
          <w:lang w:val="sr-Cyrl-RS"/>
        </w:rPr>
        <w:t>Слика 1 – Лого Центра за таленте</w:t>
      </w:r>
    </w:p>
    <w:p w:rsidR="00841FCC" w:rsidRPr="005D602B" w:rsidRDefault="00841FCC" w:rsidP="00841FCC">
      <w:pPr>
        <w:tabs>
          <w:tab w:val="center" w:pos="1629"/>
        </w:tabs>
        <w:spacing w:after="240"/>
        <w:rPr>
          <w:rFonts w:cs="Calibri"/>
          <w:lang w:val="sr-Cyrl-RS"/>
        </w:rPr>
      </w:pPr>
      <w:r w:rsidRPr="005D602B">
        <w:rPr>
          <w:rFonts w:cs="Calibri"/>
          <w:lang w:val="sr-Cyrl-RS"/>
        </w:rPr>
        <w:t xml:space="preserve">Нумерација и објашњење су одвојени од слике размаком </w:t>
      </w:r>
      <w:r w:rsidRPr="005D602B">
        <w:rPr>
          <w:rFonts w:cs="Calibri"/>
          <w:b/>
          <w:lang w:val="sr-Cyrl-RS"/>
        </w:rPr>
        <w:t xml:space="preserve">4 </w:t>
      </w:r>
      <w:r w:rsidRPr="005D602B">
        <w:rPr>
          <w:rFonts w:cs="Calibri"/>
          <w:b/>
          <w:lang w:val="en-US"/>
        </w:rPr>
        <w:t>pt</w:t>
      </w:r>
      <w:r w:rsidRPr="005D602B">
        <w:rPr>
          <w:rFonts w:cs="Calibri"/>
          <w:b/>
          <w:lang w:val="sr-Cyrl-RS"/>
        </w:rPr>
        <w:t xml:space="preserve"> </w:t>
      </w:r>
      <w:r w:rsidRPr="005D602B">
        <w:rPr>
          <w:rFonts w:cs="Calibri"/>
          <w:lang w:val="sr-Cyrl-RS"/>
        </w:rPr>
        <w:t xml:space="preserve">и од текста који следи размаком </w:t>
      </w:r>
      <w:r w:rsidRPr="005D602B">
        <w:rPr>
          <w:rFonts w:cs="Calibri"/>
          <w:b/>
          <w:lang w:val="sr-Cyrl-RS"/>
        </w:rPr>
        <w:t xml:space="preserve">12 </w:t>
      </w:r>
      <w:r w:rsidRPr="005D602B">
        <w:rPr>
          <w:rFonts w:cs="Calibri"/>
          <w:b/>
          <w:lang w:val="en-US"/>
        </w:rPr>
        <w:t>pt</w:t>
      </w:r>
      <w:r w:rsidRPr="005D602B">
        <w:rPr>
          <w:rFonts w:cs="Calibri"/>
          <w:b/>
          <w:lang w:val="sr-Cyrl-RS"/>
        </w:rPr>
        <w:t>.</w:t>
      </w:r>
    </w:p>
    <w:p w:rsidR="00841FCC" w:rsidRPr="005D602B" w:rsidRDefault="00841FCC" w:rsidP="00841FCC">
      <w:pPr>
        <w:rPr>
          <w:rFonts w:cs="Calibri"/>
          <w:lang w:val="sr-Cyrl-RS"/>
        </w:rPr>
      </w:pPr>
      <w:r w:rsidRPr="005D602B">
        <w:rPr>
          <w:rFonts w:cs="Calibri"/>
          <w:b/>
          <w:lang w:val="sr-Cyrl-RS"/>
        </w:rPr>
        <w:t xml:space="preserve">Штампање научно-истраживачког апстракта </w:t>
      </w:r>
      <w:r w:rsidRPr="005D602B">
        <w:rPr>
          <w:rFonts w:cs="Calibri"/>
          <w:lang w:val="sr-Cyrl-RS"/>
        </w:rPr>
        <w:t>ће бити само у црно-белој варијанти. Молимо Вас, уколико је битно, да проверите и наместите да Ваше слике буду читљиве и када буде одштампано у црно-белој варијанти.</w:t>
      </w:r>
    </w:p>
    <w:p w:rsidR="00841FCC" w:rsidRPr="005D602B" w:rsidRDefault="00841FCC" w:rsidP="00841FCC">
      <w:pPr>
        <w:rPr>
          <w:rFonts w:cs="Calibri"/>
          <w:lang w:val="en-US"/>
        </w:rPr>
      </w:pPr>
      <w:r w:rsidRPr="005D602B">
        <w:rPr>
          <w:rFonts w:cs="Calibri"/>
          <w:lang w:val="sr-Cyrl-RS"/>
        </w:rPr>
        <w:t xml:space="preserve">Како би Ваше слике биле читљиве, молимо Вас да користите минимално број од </w:t>
      </w:r>
      <w:r w:rsidRPr="005D602B">
        <w:rPr>
          <w:rFonts w:cs="Calibri"/>
          <w:b/>
          <w:lang w:val="sr-Cyrl-RS"/>
        </w:rPr>
        <w:t xml:space="preserve">300 </w:t>
      </w:r>
      <w:r w:rsidRPr="005D602B">
        <w:rPr>
          <w:rFonts w:cs="Calibri"/>
          <w:b/>
          <w:lang w:val="en-US"/>
        </w:rPr>
        <w:t>dpi</w:t>
      </w:r>
      <w:r w:rsidRPr="005D602B">
        <w:rPr>
          <w:rFonts w:cs="Calibri"/>
          <w:b/>
          <w:lang w:val="sr-Cyrl-RS"/>
        </w:rPr>
        <w:t xml:space="preserve"> (</w:t>
      </w:r>
      <w:r w:rsidRPr="005D602B">
        <w:rPr>
          <w:rFonts w:cs="Calibri"/>
          <w:b/>
          <w:lang w:val="en-US"/>
        </w:rPr>
        <w:t>dots per inch)</w:t>
      </w:r>
      <w:r w:rsidRPr="005D602B">
        <w:rPr>
          <w:rFonts w:cs="Calibri"/>
          <w:lang w:val="sr-Cyrl-RS"/>
        </w:rPr>
        <w:t xml:space="preserve"> за сваку, и проверити да ли коначна верзија документа не прелази </w:t>
      </w:r>
      <w:r w:rsidRPr="005D602B">
        <w:rPr>
          <w:rFonts w:cs="Calibri"/>
          <w:b/>
          <w:lang w:val="sr-Cyrl-RS"/>
        </w:rPr>
        <w:t>2</w:t>
      </w:r>
      <w:r w:rsidRPr="005D602B">
        <w:rPr>
          <w:rFonts w:cs="Calibri"/>
          <w:b/>
          <w:lang w:val="en-US"/>
        </w:rPr>
        <w:t xml:space="preserve"> MB</w:t>
      </w:r>
      <w:r w:rsidRPr="005D602B">
        <w:rPr>
          <w:rFonts w:cs="Calibri"/>
          <w:lang w:val="sr-Cyrl-RS"/>
        </w:rPr>
        <w:t>.</w:t>
      </w:r>
    </w:p>
    <w:p w:rsidR="00841FCC" w:rsidRPr="005D602B" w:rsidRDefault="00841FCC" w:rsidP="00841FCC">
      <w:pPr>
        <w:pStyle w:val="Heading21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5D602B">
        <w:rPr>
          <w:rFonts w:ascii="Calibri" w:hAnsi="Calibri" w:cs="Calibri"/>
          <w:sz w:val="22"/>
          <w:szCs w:val="22"/>
          <w:lang w:val="sr-Cyrl-RS"/>
        </w:rPr>
        <w:t>Једначине</w:t>
      </w:r>
    </w:p>
    <w:p w:rsidR="00841FCC" w:rsidRPr="005D602B" w:rsidRDefault="00841FCC" w:rsidP="00841FCC">
      <w:pPr>
        <w:rPr>
          <w:rFonts w:cs="Calibri"/>
          <w:lang w:val="en-US"/>
        </w:rPr>
      </w:pPr>
      <w:r w:rsidRPr="005D602B">
        <w:rPr>
          <w:rFonts w:cs="Calibri"/>
          <w:lang w:val="sr-Cyrl-RS"/>
        </w:rPr>
        <w:t>Једначине морају да буду центриране и нумерисане као што је приказано:</w:t>
      </w:r>
    </w:p>
    <w:p w:rsidR="00841FCC" w:rsidRPr="005D602B" w:rsidRDefault="00841FCC" w:rsidP="00841FCC">
      <w:pPr>
        <w:jc w:val="center"/>
        <w:rPr>
          <w:rFonts w:cs="Calibri"/>
          <w:lang w:val="en-US"/>
        </w:rPr>
      </w:pPr>
      <w:r w:rsidRPr="005D602B">
        <w:rPr>
          <w:rFonts w:cs="Calibri"/>
          <w:position w:val="-36"/>
          <w:lang w:val="en-US"/>
        </w:rPr>
        <w:object w:dxaOrig="17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4.5pt" o:ole="" fillcolor="window">
            <v:imagedata r:id="rId7" o:title=""/>
          </v:shape>
          <o:OLEObject Type="Embed" ProgID="Equation.3" ShapeID="_x0000_i1025" DrawAspect="Content" ObjectID="_1667497445" r:id="rId8"/>
        </w:object>
      </w:r>
      <w:r w:rsidRPr="005D602B">
        <w:rPr>
          <w:rFonts w:cs="Calibri"/>
          <w:lang w:val="en-US"/>
        </w:rPr>
        <w:tab/>
      </w:r>
      <w:r w:rsidRPr="005D602B">
        <w:rPr>
          <w:rFonts w:cs="Calibri"/>
          <w:lang w:val="en-US"/>
        </w:rPr>
        <w:tab/>
        <w:t>(1)</w:t>
      </w:r>
    </w:p>
    <w:p w:rsidR="00841FCC" w:rsidRPr="005D602B" w:rsidRDefault="00841FCC" w:rsidP="00841FCC">
      <w:pPr>
        <w:rPr>
          <w:rFonts w:cs="Calibri"/>
          <w:lang w:val="en-US"/>
        </w:rPr>
      </w:pPr>
      <w:r w:rsidRPr="005D602B">
        <w:rPr>
          <w:rFonts w:cs="Calibri"/>
          <w:lang w:val="sr-Cyrl-RS"/>
        </w:rPr>
        <w:t>Молимо Вас користите Међународни систем јединица.</w:t>
      </w:r>
    </w:p>
    <w:p w:rsidR="00841FCC" w:rsidRPr="005D602B" w:rsidRDefault="00841FCC" w:rsidP="00841FCC">
      <w:pPr>
        <w:pStyle w:val="Heading11"/>
        <w:numPr>
          <w:ilvl w:val="0"/>
          <w:numId w:val="3"/>
        </w:numPr>
        <w:rPr>
          <w:rFonts w:ascii="Calibri" w:hAnsi="Calibri" w:cs="Calibri"/>
          <w:i/>
          <w:sz w:val="22"/>
          <w:szCs w:val="22"/>
          <w:u w:val="single"/>
          <w:lang w:val="sr-Cyrl-RS"/>
        </w:rPr>
      </w:pPr>
      <w:r w:rsidRPr="005D602B">
        <w:rPr>
          <w:rFonts w:ascii="Calibri" w:hAnsi="Calibri" w:cs="Calibri"/>
          <w:i/>
          <w:sz w:val="22"/>
          <w:szCs w:val="22"/>
          <w:u w:val="single"/>
          <w:lang w:val="sr-Cyrl-RS"/>
        </w:rPr>
        <w:t>Закључак</w:t>
      </w:r>
    </w:p>
    <w:p w:rsidR="00841FCC" w:rsidRPr="005D602B" w:rsidRDefault="00841FCC" w:rsidP="00841FCC">
      <w:pPr>
        <w:numPr>
          <w:ilvl w:val="0"/>
          <w:numId w:val="3"/>
        </w:numPr>
        <w:spacing w:after="0" w:line="240" w:lineRule="auto"/>
        <w:rPr>
          <w:rFonts w:cs="Calibri"/>
          <w:b/>
          <w:i/>
          <w:u w:val="single"/>
          <w:lang w:val="sr-Cyrl-RS"/>
        </w:rPr>
      </w:pPr>
      <w:r w:rsidRPr="005D602B">
        <w:rPr>
          <w:rFonts w:cs="Calibri"/>
          <w:b/>
          <w:i/>
          <w:u w:val="single"/>
          <w:lang w:val="sr-Cyrl-RS"/>
        </w:rPr>
        <w:t>Литература</w:t>
      </w:r>
    </w:p>
    <w:p w:rsidR="00841FCC" w:rsidRDefault="00841FCC" w:rsidP="00841FCC">
      <w:pPr>
        <w:spacing w:after="0" w:line="240" w:lineRule="auto"/>
        <w:rPr>
          <w:rFonts w:cs="Calibri"/>
          <w:b/>
          <w:i/>
          <w:u w:val="single"/>
          <w:lang w:val="en-US"/>
        </w:rPr>
      </w:pPr>
    </w:p>
    <w:p w:rsidR="00841FCC" w:rsidRDefault="00841FCC" w:rsidP="00841FCC">
      <w:pPr>
        <w:spacing w:after="0" w:line="240" w:lineRule="auto"/>
        <w:rPr>
          <w:rFonts w:cs="Calibri"/>
          <w:b/>
          <w:i/>
          <w:u w:val="single"/>
          <w:lang w:val="en-US"/>
        </w:rPr>
      </w:pPr>
    </w:p>
    <w:p w:rsidR="00841FCC" w:rsidRDefault="00841FCC" w:rsidP="00841FCC">
      <w:pPr>
        <w:spacing w:after="0" w:line="240" w:lineRule="auto"/>
        <w:rPr>
          <w:rFonts w:cs="Calibri"/>
          <w:b/>
          <w:i/>
          <w:u w:val="single"/>
          <w:lang w:val="en-US"/>
        </w:rPr>
      </w:pPr>
    </w:p>
    <w:p w:rsidR="00841FCC" w:rsidRPr="005D602B" w:rsidRDefault="00841FCC" w:rsidP="00841FCC">
      <w:pPr>
        <w:spacing w:after="0" w:line="240" w:lineRule="auto"/>
        <w:rPr>
          <w:rFonts w:cs="Calibri"/>
          <w:b/>
          <w:i/>
          <w:u w:val="single"/>
          <w:lang w:val="en-US"/>
        </w:rPr>
      </w:pPr>
    </w:p>
    <w:p w:rsidR="00841FCC" w:rsidRPr="005D602B" w:rsidRDefault="00841FCC" w:rsidP="00841FCC">
      <w:pPr>
        <w:jc w:val="center"/>
        <w:rPr>
          <w:rFonts w:cs="Calibri"/>
          <w:b/>
          <w:i/>
          <w:u w:val="single"/>
          <w:lang w:val="sr-Cyrl-RS"/>
        </w:rPr>
      </w:pPr>
      <w:r w:rsidRPr="005D602B">
        <w:rPr>
          <w:rFonts w:cs="Calibri"/>
          <w:b/>
          <w:i/>
          <w:u w:val="single"/>
          <w:lang w:val="sr-Cyrl-RS"/>
        </w:rPr>
        <w:lastRenderedPageBreak/>
        <w:t xml:space="preserve"> ЧЛАН 3</w:t>
      </w:r>
      <w:r>
        <w:rPr>
          <w:rFonts w:cs="Calibri"/>
          <w:b/>
          <w:i/>
          <w:u w:val="single"/>
          <w:lang w:val="sr-Cyrl-RS"/>
        </w:rPr>
        <w:t>0</w:t>
      </w:r>
      <w:r w:rsidRPr="005D602B">
        <w:rPr>
          <w:rFonts w:cs="Calibri"/>
          <w:b/>
          <w:i/>
          <w:u w:val="single"/>
          <w:lang w:val="sr-Cyrl-RS"/>
        </w:rPr>
        <w:t>.</w:t>
      </w:r>
    </w:p>
    <w:p w:rsidR="00841FCC" w:rsidRPr="005D602B" w:rsidRDefault="00841FCC" w:rsidP="00841FCC">
      <w:pPr>
        <w:rPr>
          <w:rFonts w:cs="Calibri"/>
          <w:b/>
          <w:lang w:val="sr-Cyrl-RS"/>
        </w:rPr>
      </w:pPr>
      <w:r w:rsidRPr="005D602B">
        <w:rPr>
          <w:rFonts w:cs="Calibri"/>
          <w:b/>
          <w:lang w:val="sr-Cyrl-RS"/>
        </w:rPr>
        <w:t>Досије сваког учесника садржи:</w:t>
      </w:r>
    </w:p>
    <w:p w:rsidR="00841FCC" w:rsidRPr="005D602B" w:rsidRDefault="00841FCC" w:rsidP="00841FCC">
      <w:pPr>
        <w:numPr>
          <w:ilvl w:val="0"/>
          <w:numId w:val="1"/>
        </w:numPr>
        <w:spacing w:after="0" w:line="240" w:lineRule="auto"/>
        <w:rPr>
          <w:rFonts w:cs="Calibri"/>
          <w:b/>
          <w:lang w:val="sr-Cyrl-RS"/>
        </w:rPr>
      </w:pPr>
      <w:r w:rsidRPr="005D602B">
        <w:rPr>
          <w:rFonts w:cs="Calibri"/>
          <w:b/>
          <w:lang w:val="sr-Cyrl-RS"/>
        </w:rPr>
        <w:t>Пријаву за такмичење,</w:t>
      </w:r>
    </w:p>
    <w:p w:rsidR="00841FCC" w:rsidRPr="005D602B" w:rsidRDefault="00841FCC" w:rsidP="00841FCC">
      <w:pPr>
        <w:numPr>
          <w:ilvl w:val="0"/>
          <w:numId w:val="1"/>
        </w:numPr>
        <w:spacing w:after="0" w:line="240" w:lineRule="auto"/>
        <w:rPr>
          <w:rFonts w:cs="Calibri"/>
          <w:b/>
          <w:lang w:val="sr-Cyrl-RS"/>
        </w:rPr>
      </w:pPr>
      <w:r w:rsidRPr="005D602B">
        <w:rPr>
          <w:rFonts w:cs="Calibri"/>
          <w:b/>
          <w:lang w:val="sr-Cyrl-RS"/>
        </w:rPr>
        <w:t>Апстракт, на Српском и Енглеском,</w:t>
      </w:r>
    </w:p>
    <w:p w:rsidR="00841FCC" w:rsidRPr="005D602B" w:rsidRDefault="00841FCC" w:rsidP="00841FCC">
      <w:pPr>
        <w:numPr>
          <w:ilvl w:val="0"/>
          <w:numId w:val="1"/>
        </w:numPr>
        <w:spacing w:after="0" w:line="240" w:lineRule="auto"/>
        <w:rPr>
          <w:rFonts w:cs="Calibri"/>
          <w:b/>
          <w:lang w:val="sr-Cyrl-RS"/>
        </w:rPr>
      </w:pPr>
      <w:r w:rsidRPr="005D602B">
        <w:rPr>
          <w:rFonts w:cs="Calibri"/>
          <w:b/>
          <w:lang w:val="sr-Cyrl-RS"/>
        </w:rPr>
        <w:t>Појединачне бодовне формуларе /</w:t>
      </w:r>
      <w:r w:rsidRPr="005D602B">
        <w:rPr>
          <w:rFonts w:cs="Calibri"/>
          <w:b/>
          <w:i/>
          <w:lang w:val="sr-Cyrl-RS"/>
        </w:rPr>
        <w:t>потписане од стране члана комисије/</w:t>
      </w:r>
    </w:p>
    <w:p w:rsidR="00841FCC" w:rsidRPr="0022193E" w:rsidRDefault="00841FCC" w:rsidP="00841FCC">
      <w:pPr>
        <w:numPr>
          <w:ilvl w:val="0"/>
          <w:numId w:val="1"/>
        </w:numPr>
        <w:spacing w:after="0" w:line="240" w:lineRule="auto"/>
        <w:rPr>
          <w:rFonts w:cs="Calibri"/>
          <w:b/>
          <w:lang w:val="sr-Cyrl-RS"/>
        </w:rPr>
      </w:pPr>
      <w:r w:rsidRPr="005D602B">
        <w:rPr>
          <w:rFonts w:cs="Calibri"/>
          <w:b/>
          <w:lang w:val="sr-Cyrl-RS"/>
        </w:rPr>
        <w:t>Збирни  бодовни формулар  /</w:t>
      </w:r>
      <w:r w:rsidRPr="005D602B">
        <w:rPr>
          <w:rFonts w:cs="Calibri"/>
          <w:b/>
          <w:i/>
          <w:lang w:val="sr-Cyrl-RS"/>
        </w:rPr>
        <w:t>потписан  од стране председника комисијије и организатора првенства/</w:t>
      </w:r>
    </w:p>
    <w:p w:rsidR="00841FCC" w:rsidRPr="006F3B7D" w:rsidRDefault="00841FCC" w:rsidP="00841FCC">
      <w:pPr>
        <w:jc w:val="center"/>
        <w:rPr>
          <w:b/>
          <w:i/>
          <w:u w:val="single"/>
          <w:lang w:val="sr-Cyrl-RS"/>
        </w:rPr>
      </w:pPr>
      <w:r w:rsidRPr="00627713">
        <w:rPr>
          <w:b/>
          <w:i/>
          <w:u w:val="single"/>
          <w:lang w:val="sr-Cyrl-RS"/>
        </w:rPr>
        <w:t>ЧЛАН 3</w:t>
      </w:r>
      <w:r>
        <w:rPr>
          <w:b/>
          <w:i/>
          <w:u w:val="single"/>
          <w:lang w:val="sr-Cyrl-RS"/>
        </w:rPr>
        <w:t>1</w:t>
      </w:r>
      <w:r w:rsidRPr="00627713">
        <w:rPr>
          <w:b/>
          <w:i/>
          <w:u w:val="single"/>
          <w:lang w:val="sr-Cyrl-RS"/>
        </w:rPr>
        <w:t>.</w:t>
      </w:r>
    </w:p>
    <w:p w:rsidR="00841FCC" w:rsidRPr="00AA04E9" w:rsidRDefault="00841FCC" w:rsidP="00841FCC">
      <w:pPr>
        <w:rPr>
          <w:b/>
          <w:lang w:val="sr-Cyrl-RS"/>
        </w:rPr>
      </w:pPr>
      <w:r>
        <w:rPr>
          <w:b/>
          <w:lang w:val="en-US"/>
        </w:rPr>
        <w:t xml:space="preserve">Организатор </w:t>
      </w:r>
      <w:r>
        <w:rPr>
          <w:b/>
          <w:lang w:val="sr-Cyrl-RS"/>
        </w:rPr>
        <w:t xml:space="preserve">смотре  задржава право да на посебном web sajtu,  истакне све појединости у вези одржавања смотре истраживачких радова, списак учесника по школама, објави књигу апстракта учесника , као и листу најуспешнијих и наградђених учесника. </w:t>
      </w:r>
    </w:p>
    <w:p w:rsidR="00841FCC" w:rsidRPr="00ED5514" w:rsidRDefault="00841FCC" w:rsidP="00841FCC">
      <w:pPr>
        <w:jc w:val="center"/>
        <w:rPr>
          <w:b/>
          <w:i/>
          <w:u w:val="single"/>
          <w:lang w:val="sr-Cyrl-RS"/>
        </w:rPr>
      </w:pPr>
      <w:r w:rsidRPr="00627713">
        <w:rPr>
          <w:b/>
          <w:i/>
          <w:u w:val="single"/>
          <w:lang w:val="sr-Cyrl-RS"/>
        </w:rPr>
        <w:t>ЧЛАН 3</w:t>
      </w:r>
      <w:r>
        <w:rPr>
          <w:b/>
          <w:i/>
          <w:u w:val="single"/>
          <w:lang w:val="sr-Cyrl-RS"/>
        </w:rPr>
        <w:t>2</w:t>
      </w:r>
      <w:r w:rsidRPr="00627713">
        <w:rPr>
          <w:b/>
          <w:i/>
          <w:u w:val="single"/>
          <w:lang w:val="sr-Cyrl-RS"/>
        </w:rPr>
        <w:t>.</w:t>
      </w:r>
    </w:p>
    <w:p w:rsidR="00841FCC" w:rsidRPr="0022193E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Организатор је према захтевима Међународних конференција младих научника, ауторизовао  овај Правилник и Упутство.  </w:t>
      </w:r>
    </w:p>
    <w:p w:rsidR="00841FCC" w:rsidRPr="004855D5" w:rsidRDefault="00841FCC" w:rsidP="00841FCC">
      <w:pPr>
        <w:jc w:val="center"/>
        <w:rPr>
          <w:b/>
          <w:i/>
          <w:u w:val="single"/>
          <w:lang w:val="sr-Cyrl-RS"/>
        </w:rPr>
      </w:pPr>
      <w:r w:rsidRPr="00627713">
        <w:rPr>
          <w:b/>
          <w:i/>
          <w:u w:val="single"/>
          <w:lang w:val="sr-Cyrl-RS"/>
        </w:rPr>
        <w:t>ЧЛАН 3</w:t>
      </w:r>
      <w:r>
        <w:rPr>
          <w:b/>
          <w:i/>
          <w:u w:val="single"/>
          <w:lang w:val="sr-Cyrl-RS"/>
        </w:rPr>
        <w:t>3</w:t>
      </w:r>
      <w:r w:rsidRPr="00627713">
        <w:rPr>
          <w:b/>
          <w:i/>
          <w:u w:val="single"/>
          <w:lang w:val="sr-Cyrl-RS"/>
        </w:rPr>
        <w:t>.</w:t>
      </w:r>
    </w:p>
    <w:p w:rsidR="00841FCC" w:rsidRPr="00EC4DDB" w:rsidRDefault="00841FCC" w:rsidP="00841FCC">
      <w:pPr>
        <w:jc w:val="center"/>
        <w:rPr>
          <w:b/>
          <w:i/>
          <w:u w:val="single"/>
          <w:lang w:val="sr-Cyrl-RS"/>
        </w:rPr>
      </w:pPr>
      <w:r w:rsidRPr="00F16536">
        <w:rPr>
          <w:b/>
          <w:i/>
          <w:u w:val="single"/>
          <w:lang w:val="sr-Cyrl-RS"/>
        </w:rPr>
        <w:t>УПУСТВО ЗА ПОСТЕР ПРЕЗЕНТАЦИЈУ</w:t>
      </w:r>
    </w:p>
    <w:p w:rsidR="00841FCC" w:rsidRPr="006C1E67" w:rsidRDefault="00841FCC" w:rsidP="00841FCC">
      <w:pPr>
        <w:jc w:val="center"/>
        <w:rPr>
          <w:sz w:val="28"/>
          <w:lang w:val="sr-Cyrl-RS"/>
        </w:rPr>
      </w:pPr>
      <w:r w:rsidRPr="00F507F5">
        <w:rPr>
          <w:noProof/>
          <w:sz w:val="28"/>
          <w:lang w:val="en-US"/>
        </w:rPr>
        <w:drawing>
          <wp:inline distT="0" distB="0" distL="0" distR="0">
            <wp:extent cx="232410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Постер  презентација се припрема у дигиталној форми и као такв</w:t>
      </w:r>
      <w:r>
        <w:rPr>
          <w:b/>
          <w:lang w:val="en-US"/>
        </w:rPr>
        <w:t>a</w:t>
      </w:r>
      <w:r>
        <w:rPr>
          <w:b/>
          <w:lang w:val="sr-Cyrl-RS"/>
        </w:rPr>
        <w:t xml:space="preserve"> се и штампа.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 xml:space="preserve">Лепљене и на други начин припремљене постер презентације се неће узимати у обзир за изложбу постер презентација. 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lastRenderedPageBreak/>
        <w:t>Обавезни  делови које свака постер презентација треба да садржи су:</w:t>
      </w:r>
    </w:p>
    <w:p w:rsidR="00841FCC" w:rsidRPr="0085144E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Наслов рада на српском и енглеском језику </w:t>
      </w:r>
    </w:p>
    <w:p w:rsidR="00841FCC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Име и презиме аутора ,  </w:t>
      </w:r>
    </w:p>
    <w:p w:rsidR="00841FCC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Емаил адреса аутора</w:t>
      </w:r>
    </w:p>
    <w:p w:rsidR="00841FCC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Школа из које долази аутор</w:t>
      </w:r>
    </w:p>
    <w:p w:rsidR="00841FCC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Разред који похађа</w:t>
      </w:r>
    </w:p>
    <w:p w:rsidR="00841FCC" w:rsidRPr="0085144E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Име и презиме ментора, титула, и институција у којој ради</w:t>
      </w:r>
    </w:p>
    <w:p w:rsidR="00841FCC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en-US"/>
        </w:rPr>
        <w:t xml:space="preserve"> Apstrakt </w:t>
      </w:r>
      <w:r>
        <w:rPr>
          <w:b/>
          <w:lang w:val="sr-Cyrl-RS"/>
        </w:rPr>
        <w:t xml:space="preserve">  до 250 речи,  на српском и на енглеском језику, </w:t>
      </w:r>
    </w:p>
    <w:p w:rsidR="00841FCC" w:rsidRDefault="00841FCC" w:rsidP="00841FCC">
      <w:pPr>
        <w:numPr>
          <w:ilvl w:val="0"/>
          <w:numId w:val="1"/>
        </w:num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>Кључне речи,  на српском и на енглеском језику,</w:t>
      </w:r>
    </w:p>
    <w:p w:rsidR="00841FCC" w:rsidRDefault="00841FCC" w:rsidP="00841FCC">
      <w:pPr>
        <w:rPr>
          <w:b/>
          <w:lang w:val="sr-Cyrl-RS"/>
        </w:rPr>
      </w:pPr>
    </w:p>
    <w:p w:rsidR="00841FCC" w:rsidRDefault="00841FCC" w:rsidP="00841FCC">
      <w:pPr>
        <w:rPr>
          <w:b/>
          <w:lang w:val="sr-Cyrl-RS"/>
        </w:rPr>
      </w:pPr>
      <w:r>
        <w:rPr>
          <w:b/>
          <w:lang w:val="en-US"/>
        </w:rPr>
        <w:t xml:space="preserve">         </w:t>
      </w:r>
      <w:r>
        <w:rPr>
          <w:b/>
          <w:lang w:val="sr-Cyrl-RS"/>
        </w:rPr>
        <w:t>Све наведено се односи на горњи део постер презентације /односно почетак/</w:t>
      </w:r>
    </w:p>
    <w:p w:rsidR="00841FCC" w:rsidRDefault="00841FCC" w:rsidP="00841FCC">
      <w:pPr>
        <w:rPr>
          <w:b/>
          <w:lang w:val="sr-Cyrl-RS"/>
        </w:rPr>
      </w:pPr>
      <w:r>
        <w:rPr>
          <w:b/>
          <w:lang w:val="sr-Cyrl-RS"/>
        </w:rPr>
        <w:t>У даљој припреми постер презентације, аутори по свом нахођењу, стављају текст, фотографије, табеле, графиконе....</w:t>
      </w:r>
    </w:p>
    <w:p w:rsidR="00841FCC" w:rsidRDefault="00841FCC" w:rsidP="00841FCC">
      <w:pPr>
        <w:rPr>
          <w:rFonts w:cs="Calibri"/>
          <w:lang w:val="sr-Cyrl-RS"/>
        </w:rPr>
      </w:pPr>
    </w:p>
    <w:p w:rsidR="00984863" w:rsidRDefault="00841FCC"/>
    <w:sectPr w:rsidR="00984863" w:rsidSect="0065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540F"/>
    <w:multiLevelType w:val="multilevel"/>
    <w:tmpl w:val="FB301F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62BDE"/>
    <w:multiLevelType w:val="multilevel"/>
    <w:tmpl w:val="6AA4A7E6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 w15:restartNumberingAfterBreak="0">
    <w:nsid w:val="761429D6"/>
    <w:multiLevelType w:val="hybridMultilevel"/>
    <w:tmpl w:val="06D69C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4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CC"/>
    <w:rsid w:val="00841FCC"/>
    <w:rsid w:val="00845776"/>
    <w:rsid w:val="00A72FA7"/>
    <w:rsid w:val="00F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6B6A-E4CB-4C88-B3AE-D0777CFC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CC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1FC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1FCC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841FCC"/>
    <w:pPr>
      <w:ind w:left="720"/>
      <w:contextualSpacing/>
    </w:pPr>
  </w:style>
  <w:style w:type="paragraph" w:customStyle="1" w:styleId="Heading11">
    <w:name w:val="Heading 11"/>
    <w:basedOn w:val="Heading1"/>
    <w:rsid w:val="00841FCC"/>
    <w:pPr>
      <w:keepLines w:val="0"/>
      <w:numPr>
        <w:numId w:val="26"/>
      </w:numPr>
      <w:spacing w:before="420" w:after="24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val="x-none" w:eastAsia="x-none"/>
    </w:rPr>
  </w:style>
  <w:style w:type="paragraph" w:customStyle="1" w:styleId="Heading21">
    <w:name w:val="Heading 21"/>
    <w:basedOn w:val="Heading2"/>
    <w:rsid w:val="00841FCC"/>
    <w:pPr>
      <w:keepLines w:val="0"/>
      <w:numPr>
        <w:ilvl w:val="1"/>
        <w:numId w:val="26"/>
      </w:numPr>
      <w:tabs>
        <w:tab w:val="left" w:pos="567"/>
      </w:tabs>
      <w:spacing w:before="240" w:after="240" w:line="240" w:lineRule="auto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hps">
    <w:name w:val="hps"/>
    <w:rsid w:val="00841FCC"/>
  </w:style>
  <w:style w:type="character" w:customStyle="1" w:styleId="Heading1Char">
    <w:name w:val="Heading 1 Char"/>
    <w:basedOn w:val="DefaultParagraphFont"/>
    <w:link w:val="Heading1"/>
    <w:uiPriority w:val="9"/>
    <w:rsid w:val="00841F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F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bin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Acer 2</dc:creator>
  <cp:keywords/>
  <dc:description/>
  <cp:lastModifiedBy>Centar Acer 2</cp:lastModifiedBy>
  <cp:revision>1</cp:revision>
  <dcterms:created xsi:type="dcterms:W3CDTF">2020-11-21T19:56:00Z</dcterms:created>
  <dcterms:modified xsi:type="dcterms:W3CDTF">2020-11-21T19:58:00Z</dcterms:modified>
</cp:coreProperties>
</file>